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0CF35912" w:rsidR="003148F3" w:rsidRPr="00244700" w:rsidRDefault="00FC3353" w:rsidP="00874126">
      <w:pPr>
        <w:pStyle w:val="3GPPHeader"/>
        <w:snapToGrid w:val="0"/>
        <w:jc w:val="left"/>
        <w:rPr>
          <w:sz w:val="22"/>
          <w:szCs w:val="22"/>
        </w:rPr>
      </w:pPr>
      <w:r>
        <w:rPr>
          <w:sz w:val="22"/>
          <w:szCs w:val="22"/>
        </w:rPr>
        <w:t>3GPP TSG-RAN WG2 Meeting#12</w:t>
      </w:r>
      <w:r w:rsidR="006E164C">
        <w:rPr>
          <w:sz w:val="22"/>
          <w:szCs w:val="22"/>
        </w:rPr>
        <w:t>2</w:t>
      </w:r>
      <w:r w:rsidR="003148F3" w:rsidRPr="00244700">
        <w:rPr>
          <w:sz w:val="22"/>
          <w:szCs w:val="22"/>
        </w:rPr>
        <w:t xml:space="preserve">                                </w:t>
      </w:r>
      <w:r w:rsidR="003148F3"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AA1784" w:rsidRPr="00AA1784">
        <w:rPr>
          <w:sz w:val="22"/>
          <w:szCs w:val="22"/>
        </w:rPr>
        <w:t>2305892</w:t>
      </w:r>
    </w:p>
    <w:p w14:paraId="0CC79F4E" w14:textId="2F291CC5" w:rsidR="003148F3" w:rsidRPr="00457898" w:rsidRDefault="001D77C0" w:rsidP="00874126">
      <w:pPr>
        <w:pStyle w:val="3GPPHeader"/>
        <w:snapToGrid w:val="0"/>
        <w:jc w:val="left"/>
        <w:rPr>
          <w:sz w:val="22"/>
          <w:szCs w:val="22"/>
        </w:rPr>
      </w:pPr>
      <w:r w:rsidRPr="001D77C0">
        <w:rPr>
          <w:sz w:val="22"/>
          <w:szCs w:val="22"/>
        </w:rPr>
        <w:t>Incheon, Korea, May 22-26,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7943CC6"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E64C0B">
        <w:rPr>
          <w:sz w:val="22"/>
          <w:szCs w:val="22"/>
        </w:rPr>
        <w:t>7</w:t>
      </w:r>
      <w:r w:rsidR="00C21737">
        <w:rPr>
          <w:sz w:val="22"/>
          <w:szCs w:val="22"/>
        </w:rPr>
        <w:t>.</w:t>
      </w:r>
      <w:r w:rsidR="00A1652B">
        <w:rPr>
          <w:sz w:val="22"/>
          <w:szCs w:val="22"/>
        </w:rPr>
        <w:t>3</w:t>
      </w:r>
      <w:r w:rsidR="00C21737">
        <w:rPr>
          <w:sz w:val="22"/>
          <w:szCs w:val="22"/>
        </w:rPr>
        <w:t>.</w:t>
      </w:r>
      <w:r w:rsidR="00561F1F">
        <w:rPr>
          <w:sz w:val="22"/>
          <w:szCs w:val="22"/>
        </w:rPr>
        <w:t>4</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0050060F"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4A2B87">
        <w:rPr>
          <w:sz w:val="22"/>
          <w:szCs w:val="22"/>
        </w:rPr>
        <w:t>Cell Reselection</w:t>
      </w:r>
      <w:r w:rsidR="00E23A54">
        <w:rPr>
          <w:sz w:val="22"/>
          <w:szCs w:val="22"/>
        </w:rPr>
        <w:t xml:space="preserve"> Enhancements Supporting NES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0FD3A6D3" w:rsidR="00D60563" w:rsidRDefault="00147AF2" w:rsidP="003A093F">
      <w:pPr>
        <w:spacing w:after="240"/>
      </w:pPr>
      <w:bookmarkStart w:id="0" w:name="_Hlk66110521"/>
      <w:r w:rsidRPr="00147AF2">
        <w:t xml:space="preserve">The </w:t>
      </w:r>
      <w:r w:rsidR="00926DD6">
        <w:t xml:space="preserve">NES </w:t>
      </w:r>
      <w:r w:rsidRPr="00147AF2">
        <w:t xml:space="preserve">techniques in time and frequency domains aim to reduce the power consumption by turning off some symbols/slots/frames on one or more carriers, and hence the </w:t>
      </w:r>
      <w:r w:rsidR="00926DD6">
        <w:t>gNB</w:t>
      </w:r>
      <w:r w:rsidRPr="00147AF2">
        <w:t xml:space="preserve"> is allowed to perform some micro/light/deep sleep, depending on the interval between the contiguous active transmission/reception occasions.</w:t>
      </w:r>
      <w:r w:rsidR="00926DD6">
        <w:t xml:space="preserve"> However, these</w:t>
      </w:r>
      <w:r w:rsidR="00926DD6" w:rsidRPr="00926DD6">
        <w:t xml:space="preserve"> </w:t>
      </w:r>
      <w:r w:rsidR="00926DD6">
        <w:t>NES</w:t>
      </w:r>
      <w:r w:rsidR="00926DD6" w:rsidRPr="00926DD6">
        <w:t xml:space="preserve"> techniques may increase the data transfer latency for a connected UE, as allowing a </w:t>
      </w:r>
      <w:r w:rsidR="00926DD6">
        <w:t>gNB</w:t>
      </w:r>
      <w:r w:rsidR="00926DD6" w:rsidRPr="00926DD6">
        <w:t xml:space="preserve"> to sleep means the UE is not always able to communicate with the BS. It is especially intolerable for the UEs having stringent data latency requirement if the </w:t>
      </w:r>
      <w:r w:rsidR="00926DD6">
        <w:t>gNB</w:t>
      </w:r>
      <w:r w:rsidR="00926DD6" w:rsidRPr="00926DD6">
        <w:t xml:space="preserve"> has to sleep for a very long period of time, such as hours. </w:t>
      </w:r>
      <w:r w:rsidR="00154FC2" w:rsidRPr="00154FC2">
        <w:t>For those UEs not able to tolerate such a long network access latency, it is important to allow the UEs to reselect and camp on a cell that does not enable the network power saving techniques or has minimal impact to the UE, before the UEs need to esta</w:t>
      </w:r>
      <w:r w:rsidR="00154FC2">
        <w:t>blish the connection with the gNB</w:t>
      </w:r>
      <w:r w:rsidR="00154FC2" w:rsidRPr="00154FC2">
        <w:t xml:space="preserve"> for data transmission/reception</w:t>
      </w:r>
      <w:r w:rsidR="006C5FF1">
        <w:t>.</w:t>
      </w:r>
    </w:p>
    <w:p w14:paraId="3CE84B8C" w14:textId="67C1D53A" w:rsidR="003148F3" w:rsidRPr="00457898" w:rsidRDefault="00F24A60" w:rsidP="00F37692">
      <w:pPr>
        <w:spacing w:before="240" w:after="240"/>
      </w:pPr>
      <w:r w:rsidRPr="00635FE5">
        <w:rPr>
          <w:szCs w:val="22"/>
        </w:rPr>
        <w:t xml:space="preserve">This paper </w:t>
      </w:r>
      <w:r w:rsidR="00B17D66" w:rsidRPr="00635FE5">
        <w:rPr>
          <w:szCs w:val="22"/>
        </w:rPr>
        <w:t xml:space="preserve">first </w:t>
      </w:r>
      <w:bookmarkEnd w:id="0"/>
      <w:r w:rsidR="006C20B0" w:rsidRPr="00635FE5">
        <w:rPr>
          <w:szCs w:val="22"/>
        </w:rPr>
        <w:t>analyzes</w:t>
      </w:r>
      <w:r w:rsidR="004C337C" w:rsidRPr="00635FE5">
        <w:rPr>
          <w:szCs w:val="22"/>
        </w:rPr>
        <w:t xml:space="preserve"> if the existing </w:t>
      </w:r>
      <w:r w:rsidR="00913CA4" w:rsidRPr="00635FE5">
        <w:rPr>
          <w:szCs w:val="22"/>
        </w:rPr>
        <w:t>RRC signaling for cell reselection</w:t>
      </w:r>
      <w:r w:rsidR="004C337C" w:rsidRPr="00635FE5">
        <w:rPr>
          <w:szCs w:val="22"/>
        </w:rPr>
        <w:t xml:space="preserve"> need</w:t>
      </w:r>
      <w:r w:rsidR="00913CA4" w:rsidRPr="00635FE5">
        <w:rPr>
          <w:szCs w:val="22"/>
        </w:rPr>
        <w:t>s</w:t>
      </w:r>
      <w:r w:rsidR="004C337C" w:rsidRPr="00635FE5">
        <w:rPr>
          <w:szCs w:val="22"/>
        </w:rPr>
        <w:t xml:space="preserve"> to be improved </w:t>
      </w:r>
      <w:r w:rsidR="003B18D9">
        <w:rPr>
          <w:szCs w:val="22"/>
        </w:rPr>
        <w:t>for supporting</w:t>
      </w:r>
      <w:r w:rsidR="004C337C" w:rsidRPr="00635FE5">
        <w:rPr>
          <w:szCs w:val="22"/>
        </w:rPr>
        <w:t xml:space="preserve"> the NES</w:t>
      </w:r>
      <w:r w:rsidR="00CB0776" w:rsidRPr="00635FE5">
        <w:rPr>
          <w:szCs w:val="22"/>
        </w:rPr>
        <w:t xml:space="preserve">, and </w:t>
      </w:r>
      <w:r w:rsidR="00B058B9" w:rsidRPr="00635FE5">
        <w:rPr>
          <w:szCs w:val="22"/>
        </w:rPr>
        <w:t xml:space="preserve">then </w:t>
      </w:r>
      <w:r w:rsidR="00DA59EB" w:rsidRPr="00635FE5">
        <w:rPr>
          <w:szCs w:val="22"/>
        </w:rPr>
        <w:t>comes out with</w:t>
      </w:r>
      <w:r w:rsidR="00CB0776" w:rsidRPr="00635FE5">
        <w:rPr>
          <w:szCs w:val="22"/>
        </w:rPr>
        <w:t xml:space="preserve"> </w:t>
      </w:r>
      <w:r w:rsidR="004C337C" w:rsidRPr="00635FE5">
        <w:rPr>
          <w:szCs w:val="22"/>
        </w:rPr>
        <w:t>several</w:t>
      </w:r>
      <w:r w:rsidR="000B606F" w:rsidRPr="00635FE5">
        <w:rPr>
          <w:szCs w:val="22"/>
        </w:rPr>
        <w:t xml:space="preserve"> </w:t>
      </w:r>
      <w:r w:rsidR="00E035D5" w:rsidRPr="00635FE5">
        <w:rPr>
          <w:szCs w:val="22"/>
        </w:rPr>
        <w:t xml:space="preserve">proposals that aim to enhance </w:t>
      </w:r>
      <w:r w:rsidR="00F35346" w:rsidRPr="00635FE5">
        <w:rPr>
          <w:szCs w:val="22"/>
        </w:rPr>
        <w:t>RRC reselection</w:t>
      </w:r>
      <w:r w:rsidR="00CB0776" w:rsidRPr="00635FE5">
        <w:rPr>
          <w:szCs w:val="22"/>
        </w:rPr>
        <w:t xml:space="preserve"> </w:t>
      </w:r>
      <w:r w:rsidR="00F35346" w:rsidRPr="00635FE5">
        <w:rPr>
          <w:szCs w:val="22"/>
        </w:rPr>
        <w:t xml:space="preserve">signaling </w:t>
      </w:r>
      <w:r w:rsidR="004C337C" w:rsidRPr="00635FE5">
        <w:rPr>
          <w:szCs w:val="22"/>
        </w:rPr>
        <w:t>based on our</w:t>
      </w:r>
      <w:r w:rsidR="006C20B0" w:rsidRPr="00635FE5">
        <w:rPr>
          <w:szCs w:val="22"/>
        </w:rPr>
        <w:t xml:space="preserve"> analysis/</w:t>
      </w:r>
      <w:r w:rsidR="004C337C" w:rsidRPr="00635FE5">
        <w:rPr>
          <w:szCs w:val="22"/>
        </w:rPr>
        <w:t>observation</w:t>
      </w:r>
      <w:r w:rsidR="00166B48" w:rsidRPr="00635FE5">
        <w:rPr>
          <w:szCs w:val="22"/>
        </w:rPr>
        <w:t>.</w:t>
      </w:r>
    </w:p>
    <w:p w14:paraId="72A10812" w14:textId="2744868F" w:rsidR="00672120" w:rsidRPr="00457898" w:rsidRDefault="00672120" w:rsidP="00672120">
      <w:pPr>
        <w:pStyle w:val="Heading1"/>
        <w:snapToGrid w:val="0"/>
        <w:rPr>
          <w:lang w:val="en-US"/>
        </w:rPr>
      </w:pPr>
      <w:r>
        <w:rPr>
          <w:lang w:val="en-US"/>
        </w:rPr>
        <w:t>Discussion</w:t>
      </w:r>
    </w:p>
    <w:p w14:paraId="111D7FE6" w14:textId="432C774E" w:rsidR="00E96A5C" w:rsidRDefault="00E96A5C" w:rsidP="00D52DB0">
      <w:pPr>
        <w:rPr>
          <w:lang w:eastAsia="zh-TW"/>
        </w:rPr>
      </w:pPr>
      <w:r w:rsidRPr="00E96A5C">
        <w:rPr>
          <w:lang w:eastAsia="zh-TW"/>
        </w:rPr>
        <w:t xml:space="preserve">Regarding the </w:t>
      </w:r>
      <w:r w:rsidR="00F37692">
        <w:rPr>
          <w:lang w:eastAsia="zh-TW"/>
        </w:rPr>
        <w:t>gN</w:t>
      </w:r>
      <w:r w:rsidR="00E82B9B">
        <w:rPr>
          <w:lang w:eastAsia="zh-TW"/>
        </w:rPr>
        <w:t>B</w:t>
      </w:r>
      <w:r w:rsidRPr="00E96A5C">
        <w:rPr>
          <w:lang w:eastAsia="zh-TW"/>
        </w:rPr>
        <w:t xml:space="preserve"> behaviors during the non-active (i.e., off) period in the cell DTX/DRX mode, there are four possibilities</w:t>
      </w:r>
      <w:r w:rsidR="00032BDC">
        <w:rPr>
          <w:lang w:eastAsia="zh-TW"/>
        </w:rPr>
        <w:t xml:space="preserve"> according to TR 38.864</w:t>
      </w:r>
      <w:r w:rsidR="009342B7">
        <w:rPr>
          <w:lang w:eastAsia="zh-TW"/>
        </w:rPr>
        <w:t xml:space="preserve"> </w:t>
      </w:r>
      <w:r w:rsidR="00032BDC">
        <w:rPr>
          <w:lang w:eastAsia="zh-TW"/>
        </w:rPr>
        <w:t>[</w:t>
      </w:r>
      <w:r w:rsidR="009648E4">
        <w:rPr>
          <w:lang w:eastAsia="zh-TW"/>
        </w:rPr>
        <w:t>1</w:t>
      </w:r>
      <w:r w:rsidR="00032BDC">
        <w:rPr>
          <w:lang w:eastAsia="zh-TW"/>
        </w:rPr>
        <w:t>]</w:t>
      </w:r>
      <w:r w:rsidRPr="00E96A5C">
        <w:rPr>
          <w:lang w:eastAsia="zh-TW"/>
        </w:rPr>
        <w:t>:</w:t>
      </w:r>
    </w:p>
    <w:p w14:paraId="2855CC6E" w14:textId="6394D743" w:rsidR="00E96A5C" w:rsidRDefault="00E96A5C" w:rsidP="002057C2">
      <w:pPr>
        <w:pStyle w:val="ListParagraph"/>
        <w:numPr>
          <w:ilvl w:val="0"/>
          <w:numId w:val="19"/>
        </w:numPr>
        <w:rPr>
          <w:lang w:eastAsia="zh-TW"/>
        </w:rPr>
      </w:pPr>
      <w:r w:rsidRPr="00E96A5C">
        <w:rPr>
          <w:lang w:eastAsia="zh-TW"/>
        </w:rPr>
        <w:t xml:space="preserve">Example 1: </w:t>
      </w:r>
      <w:r w:rsidR="00F37692">
        <w:rPr>
          <w:lang w:eastAsia="zh-TW"/>
        </w:rPr>
        <w:t>gNB</w:t>
      </w:r>
      <w:r w:rsidRPr="00E96A5C">
        <w:rPr>
          <w:lang w:eastAsia="zh-TW"/>
        </w:rPr>
        <w:t xml:space="preserve"> is expected to turn off all transmission and reception for data traffic and reference signal during Cell DTX/DRX non-active periods</w:t>
      </w:r>
    </w:p>
    <w:p w14:paraId="528F58A4" w14:textId="3A1A73BA" w:rsidR="00E96A5C" w:rsidRDefault="00E96A5C" w:rsidP="002057C2">
      <w:pPr>
        <w:pStyle w:val="ListParagraph"/>
        <w:numPr>
          <w:ilvl w:val="0"/>
          <w:numId w:val="19"/>
        </w:numPr>
        <w:rPr>
          <w:lang w:eastAsia="zh-TW"/>
        </w:rPr>
      </w:pPr>
      <w:r w:rsidRPr="00E96A5C">
        <w:rPr>
          <w:lang w:eastAsia="zh-TW"/>
        </w:rPr>
        <w:t xml:space="preserve">Example 2: </w:t>
      </w:r>
      <w:r w:rsidR="00F37692">
        <w:rPr>
          <w:lang w:eastAsia="zh-TW"/>
        </w:rPr>
        <w:t>gNB</w:t>
      </w:r>
      <w:r w:rsidRPr="00E96A5C">
        <w:rPr>
          <w:lang w:eastAsia="zh-TW"/>
        </w:rPr>
        <w:t xml:space="preserve"> is expected to turn off its transmission/reception only for data traffic during Cell DTX/DRX non-active periods (i.e., </w:t>
      </w:r>
      <w:r w:rsidR="00F37692">
        <w:rPr>
          <w:lang w:eastAsia="zh-TW"/>
        </w:rPr>
        <w:t>gNB</w:t>
      </w:r>
      <w:r w:rsidRPr="00E96A5C">
        <w:rPr>
          <w:lang w:eastAsia="zh-TW"/>
        </w:rPr>
        <w:t xml:space="preserve"> will still transmit/receive reference signals)</w:t>
      </w:r>
    </w:p>
    <w:p w14:paraId="32267954" w14:textId="146483B2" w:rsidR="00E96A5C" w:rsidRDefault="00E96A5C" w:rsidP="002057C2">
      <w:pPr>
        <w:pStyle w:val="ListParagraph"/>
        <w:numPr>
          <w:ilvl w:val="0"/>
          <w:numId w:val="19"/>
        </w:numPr>
        <w:rPr>
          <w:lang w:eastAsia="zh-TW"/>
        </w:rPr>
      </w:pPr>
      <w:r w:rsidRPr="00E96A5C">
        <w:rPr>
          <w:lang w:eastAsia="zh-TW"/>
        </w:rPr>
        <w:t xml:space="preserve">Example 3: </w:t>
      </w:r>
      <w:r w:rsidR="00F37692">
        <w:rPr>
          <w:lang w:eastAsia="zh-TW"/>
        </w:rPr>
        <w:t>gNB</w:t>
      </w:r>
      <w:r w:rsidRPr="00E96A5C">
        <w:rPr>
          <w:lang w:eastAsia="zh-TW"/>
        </w:rPr>
        <w:t xml:space="preserve"> is expected to turn off its dynamic data transmission/reception during Cell DTX/DRX non-active periods (i.e., </w:t>
      </w:r>
      <w:r w:rsidR="00F37692">
        <w:rPr>
          <w:lang w:eastAsia="zh-TW"/>
        </w:rPr>
        <w:t>gNB</w:t>
      </w:r>
      <w:r w:rsidRPr="00E96A5C">
        <w:rPr>
          <w:lang w:eastAsia="zh-TW"/>
        </w:rPr>
        <w:t xml:space="preserve"> is expected to still perform transmission/reception in periodic resources, including SPS, CG-PUSCH, SR, RACH, and SRS)</w:t>
      </w:r>
    </w:p>
    <w:p w14:paraId="095512B5" w14:textId="4F58D4BE" w:rsidR="00E96A5C" w:rsidRPr="00E96A5C" w:rsidRDefault="00E96A5C" w:rsidP="002057C2">
      <w:pPr>
        <w:pStyle w:val="ListParagraph"/>
        <w:numPr>
          <w:ilvl w:val="0"/>
          <w:numId w:val="19"/>
        </w:numPr>
        <w:contextualSpacing w:val="0"/>
        <w:rPr>
          <w:lang w:eastAsia="zh-TW"/>
        </w:rPr>
      </w:pPr>
      <w:r w:rsidRPr="00E96A5C">
        <w:rPr>
          <w:lang w:eastAsia="zh-TW"/>
        </w:rPr>
        <w:t xml:space="preserve">Example 4: </w:t>
      </w:r>
      <w:r w:rsidR="00F37692">
        <w:rPr>
          <w:lang w:eastAsia="zh-TW"/>
        </w:rPr>
        <w:t>gNB</w:t>
      </w:r>
      <w:r w:rsidRPr="00E96A5C">
        <w:rPr>
          <w:lang w:eastAsia="zh-TW"/>
        </w:rPr>
        <w:t xml:space="preserve"> is expected to only transmit reference signals (e.g., CSI-RS for measurement)</w:t>
      </w:r>
    </w:p>
    <w:p w14:paraId="12094564" w14:textId="4425923D" w:rsidR="001C3937" w:rsidRDefault="001C3937" w:rsidP="00C52DC5">
      <w:pPr>
        <w:rPr>
          <w:lang w:eastAsia="zh-TW"/>
        </w:rPr>
      </w:pPr>
      <w:r w:rsidRPr="001C3937">
        <w:rPr>
          <w:lang w:eastAsia="zh-TW"/>
        </w:rPr>
        <w:t xml:space="preserve">If a </w:t>
      </w:r>
      <w:r>
        <w:rPr>
          <w:lang w:eastAsia="zh-TW"/>
        </w:rPr>
        <w:t>gNB</w:t>
      </w:r>
      <w:r w:rsidRPr="001C3937">
        <w:rPr>
          <w:lang w:eastAsia="zh-TW"/>
        </w:rPr>
        <w:t xml:space="preserve"> acts like Example 1 or Example 4 above, before the </w:t>
      </w:r>
      <w:r>
        <w:rPr>
          <w:lang w:eastAsia="zh-TW"/>
        </w:rPr>
        <w:t>gNB</w:t>
      </w:r>
      <w:r w:rsidRPr="001C3937">
        <w:rPr>
          <w:lang w:eastAsia="zh-TW"/>
        </w:rPr>
        <w:t xml:space="preserve"> starts a cell non-active period, all the idle/inactive UEs that </w:t>
      </w:r>
      <w:r w:rsidR="00FF135B">
        <w:rPr>
          <w:lang w:eastAsia="zh-TW"/>
        </w:rPr>
        <w:t>has</w:t>
      </w:r>
      <w:r w:rsidRPr="001C3937">
        <w:rPr>
          <w:lang w:eastAsia="zh-TW"/>
        </w:rPr>
        <w:t xml:space="preserve"> to listen for the paging during the cell non-active period may </w:t>
      </w:r>
      <w:r w:rsidR="00297BAD">
        <w:rPr>
          <w:lang w:eastAsia="zh-TW"/>
        </w:rPr>
        <w:t>need</w:t>
      </w:r>
      <w:r w:rsidRPr="001C3937">
        <w:rPr>
          <w:lang w:eastAsia="zh-TW"/>
        </w:rPr>
        <w:t xml:space="preserve"> to leave the </w:t>
      </w:r>
      <w:r>
        <w:rPr>
          <w:lang w:eastAsia="zh-TW"/>
        </w:rPr>
        <w:t>gNB</w:t>
      </w:r>
      <w:r w:rsidRPr="001C3937">
        <w:rPr>
          <w:lang w:eastAsia="zh-TW"/>
        </w:rPr>
        <w:t xml:space="preserve"> and camp on another </w:t>
      </w:r>
      <w:r>
        <w:rPr>
          <w:lang w:eastAsia="zh-TW"/>
        </w:rPr>
        <w:t>gNB</w:t>
      </w:r>
      <w:r w:rsidRPr="001C3937">
        <w:rPr>
          <w:lang w:eastAsia="zh-TW"/>
        </w:rPr>
        <w:t xml:space="preserve"> that does not affect the UE operation with regard to the paging monitoring. However, without knowing the exact time when the serving cell will start the cell non-active period, the UE may experience </w:t>
      </w:r>
      <w:r w:rsidR="00FD5B9E">
        <w:rPr>
          <w:lang w:eastAsia="zh-TW"/>
        </w:rPr>
        <w:t>coverage loss</w:t>
      </w:r>
      <w:r w:rsidRPr="001C3937">
        <w:rPr>
          <w:lang w:eastAsia="zh-TW"/>
        </w:rPr>
        <w:t xml:space="preserve"> after the serving cell has started the cell non-active period, as the UE may not be able to trigger the neighbor cell measurement in time. Moreover, based on the current cell reselection criteria, an idle/inactive UE would evaluate/rank cells (including the serving and neighbor cells) without taking into account the impact of the network energy saving feature. As a result, even if the UE is able to trigger the neighbor cell measurement in time, the UE may remain in the serving cell or may reselect to another cell that still has the cell non-active periods overlapping with the paging occasions (POs) of the UE.</w:t>
      </w:r>
    </w:p>
    <w:p w14:paraId="1218EF72" w14:textId="7F104578" w:rsidR="00D02CCA" w:rsidRDefault="005E0421" w:rsidP="00C52DC5">
      <w:pPr>
        <w:rPr>
          <w:lang w:eastAsia="zh-TW"/>
        </w:rPr>
      </w:pPr>
      <w:r w:rsidRPr="00985AD0">
        <w:rPr>
          <w:lang w:eastAsia="zh-TW"/>
        </w:rPr>
        <w:lastRenderedPageBreak/>
        <w:t xml:space="preserve">To facilitate the </w:t>
      </w:r>
      <w:r w:rsidR="003A7D16" w:rsidRPr="00985AD0">
        <w:rPr>
          <w:lang w:eastAsia="zh-TW"/>
        </w:rPr>
        <w:t>cell reselection evaluation</w:t>
      </w:r>
      <w:r w:rsidRPr="00985AD0">
        <w:rPr>
          <w:lang w:eastAsia="zh-TW"/>
        </w:rPr>
        <w:t xml:space="preserve"> before the serving cell starts the NES mode, the network should </w:t>
      </w:r>
      <w:r w:rsidR="00F917C9" w:rsidRPr="00985AD0">
        <w:rPr>
          <w:szCs w:val="22"/>
        </w:rPr>
        <w:t>inform</w:t>
      </w:r>
      <w:r w:rsidR="00C02080" w:rsidRPr="00985AD0">
        <w:rPr>
          <w:szCs w:val="22"/>
        </w:rPr>
        <w:t xml:space="preserve"> </w:t>
      </w:r>
      <w:r w:rsidR="00F917C9" w:rsidRPr="00985AD0">
        <w:rPr>
          <w:szCs w:val="22"/>
        </w:rPr>
        <w:t>the RRC_IDLE/INACTIVE UE of an upcoming cell non-active period</w:t>
      </w:r>
      <w:r w:rsidR="0078318E" w:rsidRPr="00985AD0">
        <w:t>.</w:t>
      </w:r>
      <w:r w:rsidR="001E1A2E">
        <w:t xml:space="preserve"> As such information is intended for the UE in the idle/inactive state, </w:t>
      </w:r>
      <w:r w:rsidR="008D2A4E">
        <w:t xml:space="preserve">it should be transmitted via the system information, or transmitted via the RRC Release message before UE entering the idle/inactive state. </w:t>
      </w:r>
      <w:r w:rsidR="004A6A89">
        <w:t xml:space="preserve">The information </w:t>
      </w:r>
      <w:r w:rsidR="001869BC">
        <w:t>regarding the upcoming cell non-active period sh</w:t>
      </w:r>
      <w:r w:rsidR="00216413">
        <w:t>ould</w:t>
      </w:r>
      <w:r w:rsidR="001869BC">
        <w:t xml:space="preserve"> include at least the arrival time and the duratio</w:t>
      </w:r>
      <w:r w:rsidR="0088012A">
        <w:t xml:space="preserve">n of the cell non-active period, which can be used by the UE to determine </w:t>
      </w:r>
      <w:r w:rsidR="00051BA7">
        <w:t>whether</w:t>
      </w:r>
      <w:r w:rsidR="0088012A">
        <w:t xml:space="preserve"> UE’s POs </w:t>
      </w:r>
      <w:r w:rsidR="00B03641">
        <w:t>may</w:t>
      </w:r>
      <w:r w:rsidR="0088012A">
        <w:t xml:space="preserve"> be affected by </w:t>
      </w:r>
      <w:r w:rsidR="00642BBA">
        <w:t xml:space="preserve">(i.e., overlap with) </w:t>
      </w:r>
      <w:r w:rsidR="0088012A">
        <w:t xml:space="preserve">the cell non-active period. </w:t>
      </w:r>
    </w:p>
    <w:p w14:paraId="7072D867" w14:textId="538884E7" w:rsidR="00402A45" w:rsidRPr="00CE715A" w:rsidRDefault="00CE715A" w:rsidP="00402A45">
      <w:pPr>
        <w:pStyle w:val="Proposal"/>
        <w:rPr>
          <w:lang w:eastAsia="zh-TW"/>
        </w:rPr>
      </w:pPr>
      <w:bookmarkStart w:id="1" w:name="_Toc131764424"/>
      <w:bookmarkStart w:id="2" w:name="_Toc134611951"/>
      <w:bookmarkStart w:id="3" w:name="_Toc134612418"/>
      <w:bookmarkStart w:id="4" w:name="_Toc134696763"/>
      <w:r>
        <w:rPr>
          <w:szCs w:val="22"/>
        </w:rPr>
        <w:t>The NW informs the RRC_IDLE/INACTIVE UE of an upcoming cell non-active period</w:t>
      </w:r>
      <w:bookmarkEnd w:id="1"/>
      <w:bookmarkEnd w:id="2"/>
      <w:bookmarkEnd w:id="3"/>
      <w:r>
        <w:rPr>
          <w:szCs w:val="22"/>
        </w:rPr>
        <w:t xml:space="preserve">, via either 1) the system information, or 2) </w:t>
      </w:r>
      <w:r w:rsidR="00D2150C">
        <w:rPr>
          <w:szCs w:val="22"/>
        </w:rPr>
        <w:t xml:space="preserve">the </w:t>
      </w:r>
      <w:r>
        <w:rPr>
          <w:szCs w:val="22"/>
        </w:rPr>
        <w:t>RRC Release message.</w:t>
      </w:r>
      <w:bookmarkEnd w:id="4"/>
      <w:r>
        <w:rPr>
          <w:szCs w:val="22"/>
        </w:rPr>
        <w:t xml:space="preserve"> </w:t>
      </w:r>
    </w:p>
    <w:p w14:paraId="5E7CEC17" w14:textId="0C938EC0" w:rsidR="00CE715A" w:rsidRDefault="00400167" w:rsidP="00402A45">
      <w:pPr>
        <w:pStyle w:val="Proposal"/>
        <w:rPr>
          <w:lang w:eastAsia="zh-TW"/>
        </w:rPr>
      </w:pPr>
      <w:bookmarkStart w:id="5" w:name="_Toc134696764"/>
      <w:r>
        <w:rPr>
          <w:lang w:eastAsia="zh-TW"/>
        </w:rPr>
        <w:t xml:space="preserve">The information </w:t>
      </w:r>
      <w:r w:rsidR="009F573D">
        <w:rPr>
          <w:lang w:eastAsia="zh-TW"/>
        </w:rPr>
        <w:t xml:space="preserve">provided by the NW </w:t>
      </w:r>
      <w:r>
        <w:rPr>
          <w:lang w:eastAsia="zh-TW"/>
        </w:rPr>
        <w:t>regarding an upcoming cell non-active period includes at least the arrival time and the duration of the cell non-active period.</w:t>
      </w:r>
      <w:bookmarkEnd w:id="5"/>
    </w:p>
    <w:p w14:paraId="7D18870C" w14:textId="5FEA15A6" w:rsidR="00DB4473" w:rsidRDefault="00943ABA" w:rsidP="003A093F">
      <w:pPr>
        <w:rPr>
          <w:b/>
          <w:szCs w:val="22"/>
          <w:lang w:eastAsia="zh-TW"/>
        </w:rPr>
      </w:pPr>
      <w:r>
        <w:t>To facilitate a UE to reselect and camp on another cell before the serving cell start</w:t>
      </w:r>
      <w:r w:rsidR="00E213AB">
        <w:t>s</w:t>
      </w:r>
      <w:r>
        <w:t xml:space="preserve"> a cell non-active period, </w:t>
      </w:r>
      <w:r w:rsidR="00D010B6">
        <w:t>the NW can signal a common NES offset</w:t>
      </w:r>
      <w:r w:rsidR="008A2B28">
        <w:t xml:space="preserve"> in addition to the cell-specific offset, which is to be applied to all the cells operating in the NES mode</w:t>
      </w:r>
      <w:r w:rsidR="00D35629">
        <w:t xml:space="preserve">. Since the purpose of applying such a NES offset is to </w:t>
      </w:r>
      <w:r w:rsidR="00D65CB1">
        <w:t>make it less likely for a UE to</w:t>
      </w:r>
      <w:r w:rsidR="00862B69">
        <w:t xml:space="preserve"> camp on a NES cell, </w:t>
      </w:r>
      <w:r w:rsidR="001E2D09">
        <w:t xml:space="preserve">the common NES offset should be a negative value. </w:t>
      </w:r>
      <w:r w:rsidR="00E556E3">
        <w:t xml:space="preserve">The common NES offset can be signaled to the UE in a broadcast manner (e.g., in the system information) or in a dedicated manner (e.g., in the RRC Release message). Alternatively, </w:t>
      </w:r>
      <w:r w:rsidR="00B103E5">
        <w:t>the NW can signal a cell-specific NES offset in addition to the legacy cell-specific offset, for each cell operating in the NES mode</w:t>
      </w:r>
      <w:r w:rsidR="009C0278">
        <w:t xml:space="preserve">. </w:t>
      </w:r>
      <w:r w:rsidR="000046D0">
        <w:t xml:space="preserve">By assigning different cell-specific NES offset values to different cells, the NW </w:t>
      </w:r>
      <w:r w:rsidR="00C65938">
        <w:t xml:space="preserve">can reflect </w:t>
      </w:r>
      <w:r w:rsidR="009906DC">
        <w:t xml:space="preserve">better </w:t>
      </w:r>
      <w:r w:rsidR="00C65938">
        <w:t>how intensively a cell is/will be using the NES mode</w:t>
      </w:r>
      <w:r w:rsidR="001305B3">
        <w:t>.</w:t>
      </w:r>
    </w:p>
    <w:p w14:paraId="4957220B" w14:textId="28B8B536" w:rsidR="00646C6E" w:rsidRPr="00C52DC5" w:rsidRDefault="009F0256" w:rsidP="00646C6E">
      <w:pPr>
        <w:pStyle w:val="Proposal"/>
        <w:rPr>
          <w:lang w:eastAsia="zh-TW"/>
        </w:rPr>
      </w:pPr>
      <w:bookmarkStart w:id="6" w:name="_Toc134696765"/>
      <w:r>
        <w:rPr>
          <w:szCs w:val="22"/>
        </w:rPr>
        <w:t xml:space="preserve">For the cell reselection evaluation purpose, </w:t>
      </w:r>
      <w:r w:rsidR="00403D3E">
        <w:rPr>
          <w:szCs w:val="22"/>
        </w:rPr>
        <w:t>t</w:t>
      </w:r>
      <w:r w:rsidR="000814E8">
        <w:rPr>
          <w:szCs w:val="22"/>
        </w:rPr>
        <w:t xml:space="preserve">he NW signals </w:t>
      </w:r>
      <w:r w:rsidR="0078429E">
        <w:rPr>
          <w:szCs w:val="22"/>
        </w:rPr>
        <w:t xml:space="preserve">either 1) </w:t>
      </w:r>
      <w:r>
        <w:rPr>
          <w:szCs w:val="22"/>
        </w:rPr>
        <w:t>a common NES offset that is to be applied to all the c</w:t>
      </w:r>
      <w:r w:rsidR="0078429E">
        <w:rPr>
          <w:szCs w:val="22"/>
        </w:rPr>
        <w:t>ells operating in the NES mode, or 2) a cell-specific NES offset per cell operating in the NES mode.</w:t>
      </w:r>
      <w:bookmarkEnd w:id="6"/>
      <w:r w:rsidR="0078429E">
        <w:rPr>
          <w:szCs w:val="22"/>
        </w:rPr>
        <w:t xml:space="preserve"> </w:t>
      </w:r>
    </w:p>
    <w:p w14:paraId="34FDDAFA" w14:textId="06EF85A6" w:rsidR="00C52DC5" w:rsidRPr="00DB4473" w:rsidRDefault="006A408F" w:rsidP="00C52DC5">
      <w:r>
        <w:rPr>
          <w:lang w:eastAsia="zh-TW"/>
        </w:rPr>
        <w:t>If the NW signals a common NES offset, the NW may also need to provide the information regarding which cells are/will be operating in the NES mode</w:t>
      </w:r>
      <w:r w:rsidR="00AC1B84">
        <w:rPr>
          <w:lang w:eastAsia="zh-TW"/>
        </w:rPr>
        <w:t>, so that the UE can apply the offset to the cells properly.</w:t>
      </w:r>
      <w:r>
        <w:rPr>
          <w:lang w:eastAsia="zh-TW"/>
        </w:rPr>
        <w:t xml:space="preserve"> </w:t>
      </w:r>
      <w:r w:rsidR="00B342A1">
        <w:rPr>
          <w:lang w:eastAsia="zh-TW"/>
        </w:rPr>
        <w:t>The NW can</w:t>
      </w:r>
      <w:r w:rsidR="00AC1B84">
        <w:rPr>
          <w:lang w:eastAsia="zh-TW"/>
        </w:rPr>
        <w:t xml:space="preserve"> </w:t>
      </w:r>
      <w:r w:rsidR="00B007B9">
        <w:t xml:space="preserve">provide such information </w:t>
      </w:r>
      <w:r w:rsidR="00AC1B84">
        <w:t xml:space="preserve">through a </w:t>
      </w:r>
      <w:r w:rsidR="002559A5">
        <w:t xml:space="preserve">new </w:t>
      </w:r>
      <w:r w:rsidR="00AC1B84">
        <w:t>IE/flag associated to that cell</w:t>
      </w:r>
      <w:r w:rsidR="00D024ED">
        <w:t xml:space="preserve"> listed in the </w:t>
      </w:r>
      <w:r w:rsidR="00D024ED" w:rsidRPr="00960814">
        <w:rPr>
          <w:i/>
        </w:rPr>
        <w:t>IntraFreqNeighCellList</w:t>
      </w:r>
      <w:r w:rsidR="00D024ED" w:rsidRPr="00960814">
        <w:t>/</w:t>
      </w:r>
      <w:r w:rsidR="00D024ED" w:rsidRPr="00960814">
        <w:rPr>
          <w:i/>
        </w:rPr>
        <w:t>InterFreqNeighCellList</w:t>
      </w:r>
      <w:r w:rsidR="00D024ED" w:rsidRPr="00960814">
        <w:t xml:space="preserve"> IE</w:t>
      </w:r>
      <w:r w:rsidR="00AC1B84">
        <w:t xml:space="preserve">, where the presence of the IE/flag means the associated cell is/will be in the </w:t>
      </w:r>
      <w:r w:rsidR="00312195">
        <w:t>NES</w:t>
      </w:r>
      <w:r w:rsidR="00AC1B84">
        <w:t xml:space="preserve"> mode. </w:t>
      </w:r>
      <w:r w:rsidR="00B007B9">
        <w:t xml:space="preserve">On the other hand, if the NW signals </w:t>
      </w:r>
      <w:r w:rsidR="00A52D4B">
        <w:t xml:space="preserve">within the </w:t>
      </w:r>
      <w:r w:rsidR="00A52D4B" w:rsidRPr="00960814">
        <w:rPr>
          <w:i/>
        </w:rPr>
        <w:t>IntraFreqNeighCellList</w:t>
      </w:r>
      <w:r w:rsidR="00A52D4B" w:rsidRPr="00960814">
        <w:t>/</w:t>
      </w:r>
      <w:r w:rsidR="00A52D4B" w:rsidRPr="00960814">
        <w:rPr>
          <w:i/>
        </w:rPr>
        <w:t>InterFreqNeighCellList</w:t>
      </w:r>
      <w:r w:rsidR="00A52D4B" w:rsidRPr="00960814">
        <w:t xml:space="preserve"> IE</w:t>
      </w:r>
      <w:r w:rsidR="00A52D4B">
        <w:t xml:space="preserve"> </w:t>
      </w:r>
      <w:r w:rsidR="00B007B9">
        <w:t>a cell-specific NES offset per cell operating in the NES mode, UE can know implicitly whether a neighbor cell is in the NES mode based on whether the cell is associated with a cell-specific NES offset.</w:t>
      </w:r>
      <w:r w:rsidR="00A52D4B">
        <w:t xml:space="preserve"> </w:t>
      </w:r>
      <w:r w:rsidR="00AC1B84">
        <w:t xml:space="preserve">Alternatively, </w:t>
      </w:r>
      <w:r w:rsidR="002C22D2">
        <w:t>the NW can provide in the</w:t>
      </w:r>
      <w:r w:rsidR="00AC1B84" w:rsidRPr="00960814">
        <w:t xml:space="preserve"> system information </w:t>
      </w:r>
      <w:r w:rsidR="002C22D2">
        <w:t xml:space="preserve">a </w:t>
      </w:r>
      <w:r w:rsidR="00201E3D">
        <w:t>separate</w:t>
      </w:r>
      <w:r w:rsidR="00AC1B84">
        <w:t xml:space="preserve"> list </w:t>
      </w:r>
      <w:r w:rsidR="000E0FF1">
        <w:t>listing</w:t>
      </w:r>
      <w:bookmarkStart w:id="7" w:name="_GoBack"/>
      <w:bookmarkEnd w:id="7"/>
      <w:r w:rsidR="00AC1B84">
        <w:t xml:space="preserve"> the neighbor cells that are/will be operating in the </w:t>
      </w:r>
      <w:r w:rsidR="002C22D2">
        <w:t>NES</w:t>
      </w:r>
      <w:r w:rsidR="00A52D4B">
        <w:t xml:space="preserve"> mode, and </w:t>
      </w:r>
      <w:r w:rsidR="007076EC">
        <w:t xml:space="preserve">optionally </w:t>
      </w:r>
      <w:r w:rsidR="00A52D4B">
        <w:t xml:space="preserve">the cell-specific NES offsets associated </w:t>
      </w:r>
      <w:r w:rsidR="00CD787F">
        <w:t xml:space="preserve">these cells. </w:t>
      </w:r>
    </w:p>
    <w:p w14:paraId="2BEEA122" w14:textId="3DE79CAE" w:rsidR="00DB4473" w:rsidRPr="009865F4" w:rsidRDefault="008A18BA" w:rsidP="004072A5">
      <w:pPr>
        <w:pStyle w:val="Proposal"/>
        <w:rPr>
          <w:lang w:eastAsia="zh-TW"/>
        </w:rPr>
      </w:pPr>
      <w:bookmarkStart w:id="8" w:name="_Toc134696766"/>
      <w:r>
        <w:rPr>
          <w:szCs w:val="22"/>
        </w:rPr>
        <w:t xml:space="preserve">The </w:t>
      </w:r>
      <w:r w:rsidR="00971F59">
        <w:rPr>
          <w:szCs w:val="22"/>
        </w:rPr>
        <w:t>UE can know</w:t>
      </w:r>
      <w:r>
        <w:rPr>
          <w:szCs w:val="22"/>
        </w:rPr>
        <w:t xml:space="preserve"> </w:t>
      </w:r>
      <w:r w:rsidR="00971F59">
        <w:rPr>
          <w:szCs w:val="22"/>
        </w:rPr>
        <w:t xml:space="preserve">from the system information </w:t>
      </w:r>
      <w:r>
        <w:rPr>
          <w:szCs w:val="22"/>
        </w:rPr>
        <w:t>whether a neighbor cell is/will be operating in the NES mode</w:t>
      </w:r>
      <w:r w:rsidR="0013616B">
        <w:rPr>
          <w:szCs w:val="22"/>
        </w:rPr>
        <w:t>.</w:t>
      </w:r>
      <w:r w:rsidR="00971F59">
        <w:rPr>
          <w:szCs w:val="22"/>
        </w:rPr>
        <w:t xml:space="preserve"> FFS </w:t>
      </w:r>
      <w:r w:rsidR="00EF1C2C">
        <w:rPr>
          <w:szCs w:val="22"/>
        </w:rPr>
        <w:t xml:space="preserve">on whether </w:t>
      </w:r>
      <w:r w:rsidR="004C762D">
        <w:rPr>
          <w:szCs w:val="22"/>
        </w:rPr>
        <w:t>it is known implicitly or explicitly.</w:t>
      </w:r>
      <w:bookmarkEnd w:id="8"/>
      <w:r w:rsidR="004C762D">
        <w:rPr>
          <w:szCs w:val="22"/>
        </w:rPr>
        <w:t xml:space="preserve"> </w:t>
      </w:r>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1D7D02F7" w:rsidR="003148F3" w:rsidRDefault="003148F3" w:rsidP="00DB1DB9">
      <w:pPr>
        <w:spacing w:after="240"/>
      </w:pPr>
      <w:r w:rsidRPr="002F25EF">
        <w:t xml:space="preserve">In this paper, </w:t>
      </w:r>
      <w:r w:rsidR="00B0419B">
        <w:t xml:space="preserve">the </w:t>
      </w:r>
      <w:r w:rsidR="00DB1DB9">
        <w:t>cell reselection</w:t>
      </w:r>
      <w:r w:rsidR="00737B8C">
        <w:t xml:space="preserve"> enhancements for supporting NES</w:t>
      </w:r>
      <w:r w:rsidR="00B0419B">
        <w:t xml:space="preserve"> </w:t>
      </w:r>
      <w:r w:rsidR="00737B8C">
        <w:t>are</w:t>
      </w:r>
      <w:r w:rsidR="00002DC3">
        <w:t xml:space="preserve"> </w:t>
      </w:r>
      <w:r w:rsidR="00693530">
        <w:t>discussed</w:t>
      </w:r>
      <w:r w:rsidR="00DB1DB9">
        <w:t>. Bas</w:t>
      </w:r>
      <w:r w:rsidRPr="002F25EF">
        <w:t xml:space="preserve">ed on the </w:t>
      </w:r>
      <w:r w:rsidR="00C3628C">
        <w:t>discussion</w:t>
      </w:r>
      <w:r w:rsidRPr="002F25EF">
        <w:t>, we respectfully ask RAN2 to discuss and consider the following proposals.</w:t>
      </w:r>
    </w:p>
    <w:p w14:paraId="782EC3DF" w14:textId="466102EE" w:rsidR="00CC186F" w:rsidRPr="00CC186F" w:rsidRDefault="000244D1" w:rsidP="00CC186F">
      <w:pPr>
        <w:pStyle w:val="TableofFigures"/>
        <w:tabs>
          <w:tab w:val="left" w:pos="1526"/>
          <w:tab w:val="right" w:leader="dot" w:pos="9350"/>
        </w:tabs>
        <w:spacing w:after="240"/>
        <w:ind w:left="1530" w:hanging="1530"/>
        <w:rPr>
          <w:b/>
          <w:noProof/>
          <w:sz w:val="22"/>
          <w:szCs w:val="22"/>
          <w:lang w:eastAsia="zh-TW"/>
        </w:rPr>
      </w:pPr>
      <w:r w:rsidRPr="00CC186F">
        <w:rPr>
          <w:b/>
          <w:bCs/>
          <w:lang w:eastAsia="zh-TW"/>
        </w:rPr>
        <w:fldChar w:fldCharType="begin"/>
      </w:r>
      <w:r w:rsidRPr="00CC186F">
        <w:rPr>
          <w:b/>
          <w:bCs/>
          <w:lang w:eastAsia="zh-TW"/>
        </w:rPr>
        <w:instrText xml:space="preserve"> TOC \n \t "Proposal" \c </w:instrText>
      </w:r>
      <w:r w:rsidRPr="00CC186F">
        <w:rPr>
          <w:b/>
          <w:bCs/>
          <w:lang w:eastAsia="zh-TW"/>
        </w:rPr>
        <w:fldChar w:fldCharType="separate"/>
      </w:r>
      <w:r w:rsidR="00CC186F" w:rsidRPr="00CC186F">
        <w:rPr>
          <w:b/>
          <w:noProof/>
          <w:lang w:eastAsia="zh-TW"/>
        </w:rPr>
        <w:t>Proposal 1</w:t>
      </w:r>
      <w:r w:rsidR="00CC186F" w:rsidRPr="00CC186F">
        <w:rPr>
          <w:b/>
          <w:noProof/>
          <w:sz w:val="22"/>
          <w:szCs w:val="22"/>
          <w:lang w:eastAsia="zh-TW"/>
        </w:rPr>
        <w:tab/>
      </w:r>
      <w:r w:rsidR="00CC186F" w:rsidRPr="00CC186F">
        <w:rPr>
          <w:b/>
          <w:noProof/>
        </w:rPr>
        <w:t>The NW informs the RRC_IDLE/INACTIVE UE of an upcoming cell non-active period, via either 1) the system information, or 2) the RRC Release message.</w:t>
      </w:r>
    </w:p>
    <w:p w14:paraId="351D492F" w14:textId="77777777" w:rsidR="00CC186F" w:rsidRPr="00CC186F" w:rsidRDefault="00CC186F" w:rsidP="00CC186F">
      <w:pPr>
        <w:pStyle w:val="TableofFigures"/>
        <w:tabs>
          <w:tab w:val="left" w:pos="1526"/>
          <w:tab w:val="right" w:leader="dot" w:pos="9350"/>
        </w:tabs>
        <w:spacing w:after="240"/>
        <w:ind w:left="1530" w:hanging="1530"/>
        <w:rPr>
          <w:b/>
          <w:noProof/>
          <w:sz w:val="22"/>
          <w:szCs w:val="22"/>
          <w:lang w:eastAsia="zh-TW"/>
        </w:rPr>
      </w:pPr>
      <w:r w:rsidRPr="00CC186F">
        <w:rPr>
          <w:b/>
          <w:noProof/>
          <w:lang w:eastAsia="zh-TW"/>
        </w:rPr>
        <w:t>Proposal 2</w:t>
      </w:r>
      <w:r w:rsidRPr="00CC186F">
        <w:rPr>
          <w:b/>
          <w:noProof/>
          <w:sz w:val="22"/>
          <w:szCs w:val="22"/>
          <w:lang w:eastAsia="zh-TW"/>
        </w:rPr>
        <w:tab/>
      </w:r>
      <w:r w:rsidRPr="00CC186F">
        <w:rPr>
          <w:b/>
          <w:noProof/>
          <w:lang w:eastAsia="zh-TW"/>
        </w:rPr>
        <w:t>The information provided by the NW regarding an upcoming cell non-active period includes at least the arrival time and the duration of the cell non-active period.</w:t>
      </w:r>
    </w:p>
    <w:p w14:paraId="3F8D5DA0" w14:textId="77777777" w:rsidR="00CC186F" w:rsidRPr="00CC186F" w:rsidRDefault="00CC186F" w:rsidP="00CC186F">
      <w:pPr>
        <w:pStyle w:val="TableofFigures"/>
        <w:tabs>
          <w:tab w:val="left" w:pos="1526"/>
          <w:tab w:val="right" w:leader="dot" w:pos="9350"/>
        </w:tabs>
        <w:spacing w:after="240"/>
        <w:ind w:left="1530" w:hanging="1530"/>
        <w:rPr>
          <w:b/>
          <w:noProof/>
          <w:sz w:val="22"/>
          <w:szCs w:val="22"/>
          <w:lang w:eastAsia="zh-TW"/>
        </w:rPr>
      </w:pPr>
      <w:r w:rsidRPr="00CC186F">
        <w:rPr>
          <w:b/>
          <w:noProof/>
          <w:lang w:eastAsia="zh-TW"/>
        </w:rPr>
        <w:t>Proposal 3</w:t>
      </w:r>
      <w:r w:rsidRPr="00CC186F">
        <w:rPr>
          <w:b/>
          <w:noProof/>
          <w:sz w:val="22"/>
          <w:szCs w:val="22"/>
          <w:lang w:eastAsia="zh-TW"/>
        </w:rPr>
        <w:tab/>
      </w:r>
      <w:r w:rsidRPr="00CC186F">
        <w:rPr>
          <w:b/>
          <w:noProof/>
        </w:rPr>
        <w:t>For the cell reselection evaluation purpose, the NW signals either 1) a common NES offset that is to be applied to all the cells operating in the NES mode, or 2) a cell-specific NES offset per cell operating in the NES mode.</w:t>
      </w:r>
    </w:p>
    <w:p w14:paraId="3E375421" w14:textId="0B6DC455" w:rsidR="003148F3" w:rsidRPr="00CC186F" w:rsidRDefault="00CC186F" w:rsidP="00CC186F">
      <w:pPr>
        <w:pStyle w:val="TableofFigures"/>
        <w:tabs>
          <w:tab w:val="left" w:pos="1526"/>
          <w:tab w:val="right" w:leader="dot" w:pos="9350"/>
        </w:tabs>
        <w:spacing w:after="240"/>
        <w:ind w:left="1530" w:hanging="1530"/>
        <w:rPr>
          <w:b/>
        </w:rPr>
      </w:pPr>
      <w:r w:rsidRPr="00CC186F">
        <w:rPr>
          <w:b/>
          <w:noProof/>
          <w:lang w:eastAsia="zh-TW"/>
        </w:rPr>
        <w:lastRenderedPageBreak/>
        <w:t>Proposal 4</w:t>
      </w:r>
      <w:r w:rsidRPr="00CC186F">
        <w:rPr>
          <w:b/>
          <w:noProof/>
          <w:sz w:val="22"/>
          <w:szCs w:val="22"/>
          <w:lang w:eastAsia="zh-TW"/>
        </w:rPr>
        <w:tab/>
      </w:r>
      <w:r w:rsidRPr="00CC186F">
        <w:rPr>
          <w:b/>
          <w:noProof/>
        </w:rPr>
        <w:t>The UE can know from the system information whether a neighbor cell is/will be operating in the NES mode. FFS on whether it is known implicitly or explicitly.</w:t>
      </w:r>
      <w:r w:rsidR="000244D1" w:rsidRPr="00CC186F">
        <w:rPr>
          <w:b/>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F3E3B82" w14:textId="54962F9E" w:rsidR="006E3608" w:rsidRPr="00141BC3" w:rsidRDefault="00610778" w:rsidP="00BD5B6E">
      <w:pPr>
        <w:pStyle w:val="Reference"/>
        <w:rPr>
          <w:lang w:eastAsia="en-US"/>
        </w:rPr>
      </w:pPr>
      <w:r>
        <w:t>3GPP T</w:t>
      </w:r>
      <w:r w:rsidR="008F363A">
        <w:t>R</w:t>
      </w:r>
      <w:r>
        <w:t xml:space="preserve"> 3</w:t>
      </w:r>
      <w:r w:rsidR="008F363A">
        <w:t>8</w:t>
      </w:r>
      <w:r>
        <w:t>.</w:t>
      </w:r>
      <w:r w:rsidR="008F363A">
        <w:t>864</w:t>
      </w:r>
      <w:r>
        <w:t xml:space="preserve"> v</w:t>
      </w:r>
      <w:r w:rsidR="008F363A">
        <w:t>1</w:t>
      </w:r>
      <w:r>
        <w:t>.</w:t>
      </w:r>
      <w:r w:rsidR="008F363A">
        <w:t>0</w:t>
      </w:r>
      <w:r>
        <w:t>.0</w:t>
      </w:r>
      <w:r w:rsidR="002F7C0F">
        <w:t xml:space="preserve">, </w:t>
      </w:r>
      <w:r w:rsidR="008F363A" w:rsidRPr="008F363A">
        <w:t>Study on network energy savings for NR</w:t>
      </w:r>
      <w:r w:rsidR="00746B9C" w:rsidRPr="00465B3F">
        <w:rPr>
          <w:rFonts w:eastAsia="新細明體"/>
        </w:rPr>
        <w:t>.</w:t>
      </w:r>
    </w:p>
    <w:sectPr w:rsidR="006E3608" w:rsidRP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F3F21" w14:textId="77777777" w:rsidR="00AD2DF3" w:rsidRDefault="00AD2DF3" w:rsidP="006B14CE">
      <w:pPr>
        <w:spacing w:after="0"/>
      </w:pPr>
      <w:r>
        <w:separator/>
      </w:r>
    </w:p>
  </w:endnote>
  <w:endnote w:type="continuationSeparator" w:id="0">
    <w:p w14:paraId="2CFD3020" w14:textId="77777777" w:rsidR="00AD2DF3" w:rsidRDefault="00AD2DF3"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7BF72" w14:textId="77777777" w:rsidR="00AD2DF3" w:rsidRDefault="00AD2DF3" w:rsidP="006B14CE">
      <w:pPr>
        <w:spacing w:after="0"/>
      </w:pPr>
      <w:r>
        <w:separator/>
      </w:r>
    </w:p>
  </w:footnote>
  <w:footnote w:type="continuationSeparator" w:id="0">
    <w:p w14:paraId="61356AC2" w14:textId="77777777" w:rsidR="00AD2DF3" w:rsidRDefault="00AD2DF3"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665"/>
    <w:multiLevelType w:val="hybridMultilevel"/>
    <w:tmpl w:val="906E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5"/>
  </w:num>
  <w:num w:numId="5">
    <w:abstractNumId w:val="9"/>
  </w:num>
  <w:num w:numId="6">
    <w:abstractNumId w:val="0"/>
  </w:num>
  <w:num w:numId="7">
    <w:abstractNumId w:val="6"/>
  </w:num>
  <w:num w:numId="8">
    <w:abstractNumId w:val="16"/>
  </w:num>
  <w:num w:numId="9">
    <w:abstractNumId w:val="14"/>
  </w:num>
  <w:num w:numId="10">
    <w:abstractNumId w:val="4"/>
  </w:num>
  <w:num w:numId="11">
    <w:abstractNumId w:val="11"/>
  </w:num>
  <w:num w:numId="12">
    <w:abstractNumId w:val="15"/>
    <w:lvlOverride w:ilvl="0">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DC3"/>
    <w:rsid w:val="00004007"/>
    <w:rsid w:val="000046D0"/>
    <w:rsid w:val="00006A0B"/>
    <w:rsid w:val="0001124D"/>
    <w:rsid w:val="0001353D"/>
    <w:rsid w:val="00013BC3"/>
    <w:rsid w:val="000144AC"/>
    <w:rsid w:val="00014E3C"/>
    <w:rsid w:val="000157B7"/>
    <w:rsid w:val="00015E9A"/>
    <w:rsid w:val="000218F7"/>
    <w:rsid w:val="00021D25"/>
    <w:rsid w:val="000223C6"/>
    <w:rsid w:val="000240FF"/>
    <w:rsid w:val="000244D1"/>
    <w:rsid w:val="00032BDC"/>
    <w:rsid w:val="00033524"/>
    <w:rsid w:val="00034B65"/>
    <w:rsid w:val="000365B0"/>
    <w:rsid w:val="00040E77"/>
    <w:rsid w:val="00042716"/>
    <w:rsid w:val="00042D48"/>
    <w:rsid w:val="0004305F"/>
    <w:rsid w:val="00043F91"/>
    <w:rsid w:val="0004564A"/>
    <w:rsid w:val="00047569"/>
    <w:rsid w:val="00050838"/>
    <w:rsid w:val="000514DB"/>
    <w:rsid w:val="00051BA7"/>
    <w:rsid w:val="00057956"/>
    <w:rsid w:val="0006041F"/>
    <w:rsid w:val="000643BD"/>
    <w:rsid w:val="000709EE"/>
    <w:rsid w:val="000727E7"/>
    <w:rsid w:val="000738BC"/>
    <w:rsid w:val="0007724F"/>
    <w:rsid w:val="0008016B"/>
    <w:rsid w:val="000805E6"/>
    <w:rsid w:val="000814E8"/>
    <w:rsid w:val="0008272D"/>
    <w:rsid w:val="00084BA5"/>
    <w:rsid w:val="000866CC"/>
    <w:rsid w:val="00090607"/>
    <w:rsid w:val="00091A46"/>
    <w:rsid w:val="00093EFD"/>
    <w:rsid w:val="0009501F"/>
    <w:rsid w:val="00097172"/>
    <w:rsid w:val="00097D9B"/>
    <w:rsid w:val="000A198D"/>
    <w:rsid w:val="000A2B6F"/>
    <w:rsid w:val="000A549E"/>
    <w:rsid w:val="000A5E9D"/>
    <w:rsid w:val="000A69A1"/>
    <w:rsid w:val="000A710A"/>
    <w:rsid w:val="000A710D"/>
    <w:rsid w:val="000A7790"/>
    <w:rsid w:val="000B34D0"/>
    <w:rsid w:val="000B606F"/>
    <w:rsid w:val="000B609C"/>
    <w:rsid w:val="000B79B7"/>
    <w:rsid w:val="000C0F04"/>
    <w:rsid w:val="000C22FD"/>
    <w:rsid w:val="000C624C"/>
    <w:rsid w:val="000C6BAD"/>
    <w:rsid w:val="000D3F72"/>
    <w:rsid w:val="000E0FF1"/>
    <w:rsid w:val="000E21C1"/>
    <w:rsid w:val="000E25C3"/>
    <w:rsid w:val="000E3722"/>
    <w:rsid w:val="000E7390"/>
    <w:rsid w:val="000F0264"/>
    <w:rsid w:val="000F0731"/>
    <w:rsid w:val="000F172A"/>
    <w:rsid w:val="000F2CED"/>
    <w:rsid w:val="000F4B9E"/>
    <w:rsid w:val="000F5254"/>
    <w:rsid w:val="000F710B"/>
    <w:rsid w:val="000F7D57"/>
    <w:rsid w:val="00100419"/>
    <w:rsid w:val="00100661"/>
    <w:rsid w:val="00101953"/>
    <w:rsid w:val="00102169"/>
    <w:rsid w:val="00102345"/>
    <w:rsid w:val="001040E6"/>
    <w:rsid w:val="001041E1"/>
    <w:rsid w:val="0010464C"/>
    <w:rsid w:val="001118EE"/>
    <w:rsid w:val="0011202F"/>
    <w:rsid w:val="00113FFF"/>
    <w:rsid w:val="001172FC"/>
    <w:rsid w:val="00117331"/>
    <w:rsid w:val="0012084C"/>
    <w:rsid w:val="00120BBD"/>
    <w:rsid w:val="00122B31"/>
    <w:rsid w:val="00124A2C"/>
    <w:rsid w:val="001253C1"/>
    <w:rsid w:val="001305B3"/>
    <w:rsid w:val="00130886"/>
    <w:rsid w:val="00131C9F"/>
    <w:rsid w:val="00132AD4"/>
    <w:rsid w:val="00132F14"/>
    <w:rsid w:val="00133BC9"/>
    <w:rsid w:val="00134E77"/>
    <w:rsid w:val="001352AD"/>
    <w:rsid w:val="0013616B"/>
    <w:rsid w:val="001373AA"/>
    <w:rsid w:val="00141BC3"/>
    <w:rsid w:val="00143257"/>
    <w:rsid w:val="00143B8B"/>
    <w:rsid w:val="00143D72"/>
    <w:rsid w:val="00144399"/>
    <w:rsid w:val="00147AF2"/>
    <w:rsid w:val="0015057E"/>
    <w:rsid w:val="00153D6E"/>
    <w:rsid w:val="00154906"/>
    <w:rsid w:val="00154D0A"/>
    <w:rsid w:val="00154FC2"/>
    <w:rsid w:val="0015755D"/>
    <w:rsid w:val="00160460"/>
    <w:rsid w:val="00160B1A"/>
    <w:rsid w:val="00163E10"/>
    <w:rsid w:val="001644A4"/>
    <w:rsid w:val="00166B48"/>
    <w:rsid w:val="00167267"/>
    <w:rsid w:val="00171506"/>
    <w:rsid w:val="0017178D"/>
    <w:rsid w:val="00173211"/>
    <w:rsid w:val="001746BD"/>
    <w:rsid w:val="0017478A"/>
    <w:rsid w:val="00175513"/>
    <w:rsid w:val="00182980"/>
    <w:rsid w:val="001834C7"/>
    <w:rsid w:val="00183CD9"/>
    <w:rsid w:val="0018442F"/>
    <w:rsid w:val="001856A2"/>
    <w:rsid w:val="00186203"/>
    <w:rsid w:val="001869BC"/>
    <w:rsid w:val="001871C1"/>
    <w:rsid w:val="001902B9"/>
    <w:rsid w:val="00190686"/>
    <w:rsid w:val="0019070B"/>
    <w:rsid w:val="00190BE2"/>
    <w:rsid w:val="0019146F"/>
    <w:rsid w:val="001919F4"/>
    <w:rsid w:val="001921F9"/>
    <w:rsid w:val="0019231D"/>
    <w:rsid w:val="00197B28"/>
    <w:rsid w:val="001A2694"/>
    <w:rsid w:val="001A2A40"/>
    <w:rsid w:val="001A3B7F"/>
    <w:rsid w:val="001A6490"/>
    <w:rsid w:val="001A791F"/>
    <w:rsid w:val="001B14C5"/>
    <w:rsid w:val="001B1654"/>
    <w:rsid w:val="001B1A92"/>
    <w:rsid w:val="001B25AE"/>
    <w:rsid w:val="001B3883"/>
    <w:rsid w:val="001B4C26"/>
    <w:rsid w:val="001B4DE3"/>
    <w:rsid w:val="001C26D3"/>
    <w:rsid w:val="001C323F"/>
    <w:rsid w:val="001C3245"/>
    <w:rsid w:val="001C3557"/>
    <w:rsid w:val="001C3937"/>
    <w:rsid w:val="001C5446"/>
    <w:rsid w:val="001C6558"/>
    <w:rsid w:val="001D1376"/>
    <w:rsid w:val="001D2A04"/>
    <w:rsid w:val="001D541F"/>
    <w:rsid w:val="001D77C0"/>
    <w:rsid w:val="001E084B"/>
    <w:rsid w:val="001E1A2E"/>
    <w:rsid w:val="001E2D09"/>
    <w:rsid w:val="001E4C5D"/>
    <w:rsid w:val="001E6A10"/>
    <w:rsid w:val="001F60FA"/>
    <w:rsid w:val="00200BE9"/>
    <w:rsid w:val="00201E3D"/>
    <w:rsid w:val="002026C9"/>
    <w:rsid w:val="002056F4"/>
    <w:rsid w:val="002057C2"/>
    <w:rsid w:val="002104E9"/>
    <w:rsid w:val="00213F9D"/>
    <w:rsid w:val="00215D99"/>
    <w:rsid w:val="00216413"/>
    <w:rsid w:val="00216CE3"/>
    <w:rsid w:val="00217613"/>
    <w:rsid w:val="0022401D"/>
    <w:rsid w:val="002260B7"/>
    <w:rsid w:val="002268E2"/>
    <w:rsid w:val="00235B4A"/>
    <w:rsid w:val="00235EE2"/>
    <w:rsid w:val="00237841"/>
    <w:rsid w:val="0024263D"/>
    <w:rsid w:val="00244EBF"/>
    <w:rsid w:val="00254B91"/>
    <w:rsid w:val="002559A5"/>
    <w:rsid w:val="002575D0"/>
    <w:rsid w:val="002579F3"/>
    <w:rsid w:val="00261337"/>
    <w:rsid w:val="002652D4"/>
    <w:rsid w:val="00265DC4"/>
    <w:rsid w:val="00267639"/>
    <w:rsid w:val="002733E3"/>
    <w:rsid w:val="00274E8A"/>
    <w:rsid w:val="00280032"/>
    <w:rsid w:val="00280415"/>
    <w:rsid w:val="00281A58"/>
    <w:rsid w:val="00282ACC"/>
    <w:rsid w:val="0029207D"/>
    <w:rsid w:val="00295CCA"/>
    <w:rsid w:val="00297BAD"/>
    <w:rsid w:val="002A05E7"/>
    <w:rsid w:val="002A1B1D"/>
    <w:rsid w:val="002A7C43"/>
    <w:rsid w:val="002B02B6"/>
    <w:rsid w:val="002B102F"/>
    <w:rsid w:val="002B470A"/>
    <w:rsid w:val="002B5637"/>
    <w:rsid w:val="002B6788"/>
    <w:rsid w:val="002C1DBD"/>
    <w:rsid w:val="002C22D2"/>
    <w:rsid w:val="002C3EE9"/>
    <w:rsid w:val="002C55D4"/>
    <w:rsid w:val="002C777A"/>
    <w:rsid w:val="002C7EB8"/>
    <w:rsid w:val="002D06A9"/>
    <w:rsid w:val="002D2096"/>
    <w:rsid w:val="002D361E"/>
    <w:rsid w:val="002D55B3"/>
    <w:rsid w:val="002D663B"/>
    <w:rsid w:val="002D68A1"/>
    <w:rsid w:val="002D6C7E"/>
    <w:rsid w:val="002E0D63"/>
    <w:rsid w:val="002F0716"/>
    <w:rsid w:val="002F2433"/>
    <w:rsid w:val="002F77F0"/>
    <w:rsid w:val="002F7C0F"/>
    <w:rsid w:val="003003A3"/>
    <w:rsid w:val="00301E77"/>
    <w:rsid w:val="00303142"/>
    <w:rsid w:val="00304025"/>
    <w:rsid w:val="00306BFE"/>
    <w:rsid w:val="00307574"/>
    <w:rsid w:val="00307ACC"/>
    <w:rsid w:val="003100CE"/>
    <w:rsid w:val="00311F5D"/>
    <w:rsid w:val="00312195"/>
    <w:rsid w:val="003148F3"/>
    <w:rsid w:val="00322331"/>
    <w:rsid w:val="003248C5"/>
    <w:rsid w:val="003262BA"/>
    <w:rsid w:val="0032640C"/>
    <w:rsid w:val="003270CB"/>
    <w:rsid w:val="00327987"/>
    <w:rsid w:val="003279D4"/>
    <w:rsid w:val="00344DAB"/>
    <w:rsid w:val="0034630A"/>
    <w:rsid w:val="00347481"/>
    <w:rsid w:val="00347E77"/>
    <w:rsid w:val="0035192A"/>
    <w:rsid w:val="00352405"/>
    <w:rsid w:val="003524B8"/>
    <w:rsid w:val="00352ABE"/>
    <w:rsid w:val="00354FEA"/>
    <w:rsid w:val="0036067A"/>
    <w:rsid w:val="00360999"/>
    <w:rsid w:val="003643F8"/>
    <w:rsid w:val="0036525A"/>
    <w:rsid w:val="00367D59"/>
    <w:rsid w:val="00372E68"/>
    <w:rsid w:val="00373786"/>
    <w:rsid w:val="003764F0"/>
    <w:rsid w:val="0038462D"/>
    <w:rsid w:val="00386E26"/>
    <w:rsid w:val="00393D5B"/>
    <w:rsid w:val="003A093F"/>
    <w:rsid w:val="003A19DD"/>
    <w:rsid w:val="003A2E97"/>
    <w:rsid w:val="003A7D16"/>
    <w:rsid w:val="003B0352"/>
    <w:rsid w:val="003B0D1A"/>
    <w:rsid w:val="003B18D9"/>
    <w:rsid w:val="003C0873"/>
    <w:rsid w:val="003C3727"/>
    <w:rsid w:val="003C75FD"/>
    <w:rsid w:val="003C7B16"/>
    <w:rsid w:val="003D1F58"/>
    <w:rsid w:val="003D3E2F"/>
    <w:rsid w:val="003E0432"/>
    <w:rsid w:val="003E093F"/>
    <w:rsid w:val="003E723D"/>
    <w:rsid w:val="003F15F3"/>
    <w:rsid w:val="003F64C7"/>
    <w:rsid w:val="003F73E5"/>
    <w:rsid w:val="00400167"/>
    <w:rsid w:val="004002EA"/>
    <w:rsid w:val="004018F7"/>
    <w:rsid w:val="00402A45"/>
    <w:rsid w:val="00403BEF"/>
    <w:rsid w:val="00403D3E"/>
    <w:rsid w:val="004046C1"/>
    <w:rsid w:val="00406EE8"/>
    <w:rsid w:val="004072A5"/>
    <w:rsid w:val="0040768E"/>
    <w:rsid w:val="004077FF"/>
    <w:rsid w:val="00412FFF"/>
    <w:rsid w:val="0041371B"/>
    <w:rsid w:val="00414416"/>
    <w:rsid w:val="0041535F"/>
    <w:rsid w:val="0041778B"/>
    <w:rsid w:val="00420CF5"/>
    <w:rsid w:val="004219DF"/>
    <w:rsid w:val="00423387"/>
    <w:rsid w:val="0042665F"/>
    <w:rsid w:val="0042707A"/>
    <w:rsid w:val="004278A1"/>
    <w:rsid w:val="004279E4"/>
    <w:rsid w:val="00427E70"/>
    <w:rsid w:val="00436BB1"/>
    <w:rsid w:val="00442686"/>
    <w:rsid w:val="0044596F"/>
    <w:rsid w:val="0045254D"/>
    <w:rsid w:val="00453036"/>
    <w:rsid w:val="00453948"/>
    <w:rsid w:val="00465A21"/>
    <w:rsid w:val="00467C8A"/>
    <w:rsid w:val="0047417F"/>
    <w:rsid w:val="0047603D"/>
    <w:rsid w:val="00477B70"/>
    <w:rsid w:val="00480541"/>
    <w:rsid w:val="0048175A"/>
    <w:rsid w:val="004852CC"/>
    <w:rsid w:val="00486A48"/>
    <w:rsid w:val="00486CA2"/>
    <w:rsid w:val="004903F4"/>
    <w:rsid w:val="00490CDB"/>
    <w:rsid w:val="004943AB"/>
    <w:rsid w:val="004967BE"/>
    <w:rsid w:val="00496F9B"/>
    <w:rsid w:val="0049738E"/>
    <w:rsid w:val="004A0A25"/>
    <w:rsid w:val="004A2AC2"/>
    <w:rsid w:val="004A2B87"/>
    <w:rsid w:val="004A32F7"/>
    <w:rsid w:val="004A473B"/>
    <w:rsid w:val="004A4A7E"/>
    <w:rsid w:val="004A5788"/>
    <w:rsid w:val="004A5BC1"/>
    <w:rsid w:val="004A5D5C"/>
    <w:rsid w:val="004A6A89"/>
    <w:rsid w:val="004A74DB"/>
    <w:rsid w:val="004A7E1E"/>
    <w:rsid w:val="004A7E78"/>
    <w:rsid w:val="004B14BF"/>
    <w:rsid w:val="004B1713"/>
    <w:rsid w:val="004B317F"/>
    <w:rsid w:val="004B41DB"/>
    <w:rsid w:val="004C0BBF"/>
    <w:rsid w:val="004C337C"/>
    <w:rsid w:val="004C762D"/>
    <w:rsid w:val="004D04A8"/>
    <w:rsid w:val="004D1F4B"/>
    <w:rsid w:val="004D2C39"/>
    <w:rsid w:val="004D533D"/>
    <w:rsid w:val="004D588C"/>
    <w:rsid w:val="004D5CAA"/>
    <w:rsid w:val="004D728F"/>
    <w:rsid w:val="004E52D7"/>
    <w:rsid w:val="004E60D9"/>
    <w:rsid w:val="004E6A30"/>
    <w:rsid w:val="004E7334"/>
    <w:rsid w:val="004F250C"/>
    <w:rsid w:val="004F2530"/>
    <w:rsid w:val="004F2770"/>
    <w:rsid w:val="004F391F"/>
    <w:rsid w:val="004F48FF"/>
    <w:rsid w:val="004F61F4"/>
    <w:rsid w:val="004F6A0A"/>
    <w:rsid w:val="004F70F2"/>
    <w:rsid w:val="00505678"/>
    <w:rsid w:val="005056BC"/>
    <w:rsid w:val="00505E42"/>
    <w:rsid w:val="0050672C"/>
    <w:rsid w:val="00510B16"/>
    <w:rsid w:val="00511CC9"/>
    <w:rsid w:val="005132C2"/>
    <w:rsid w:val="005164DB"/>
    <w:rsid w:val="00516E52"/>
    <w:rsid w:val="005209A4"/>
    <w:rsid w:val="00521A8C"/>
    <w:rsid w:val="00522039"/>
    <w:rsid w:val="00522170"/>
    <w:rsid w:val="005225E8"/>
    <w:rsid w:val="00523D52"/>
    <w:rsid w:val="00524FEB"/>
    <w:rsid w:val="00525110"/>
    <w:rsid w:val="005254BA"/>
    <w:rsid w:val="00527C10"/>
    <w:rsid w:val="00531ADF"/>
    <w:rsid w:val="00532567"/>
    <w:rsid w:val="005327FC"/>
    <w:rsid w:val="00533F3F"/>
    <w:rsid w:val="005378C5"/>
    <w:rsid w:val="00540F32"/>
    <w:rsid w:val="00541A1B"/>
    <w:rsid w:val="00542A8F"/>
    <w:rsid w:val="00547B13"/>
    <w:rsid w:val="00552257"/>
    <w:rsid w:val="00554E67"/>
    <w:rsid w:val="005613D3"/>
    <w:rsid w:val="00561745"/>
    <w:rsid w:val="00561F1F"/>
    <w:rsid w:val="00562827"/>
    <w:rsid w:val="00564696"/>
    <w:rsid w:val="005659B7"/>
    <w:rsid w:val="00570AE4"/>
    <w:rsid w:val="00572954"/>
    <w:rsid w:val="00577A77"/>
    <w:rsid w:val="00580A53"/>
    <w:rsid w:val="00580B06"/>
    <w:rsid w:val="00581690"/>
    <w:rsid w:val="00585EF4"/>
    <w:rsid w:val="0058722E"/>
    <w:rsid w:val="00587526"/>
    <w:rsid w:val="0058782A"/>
    <w:rsid w:val="005937FE"/>
    <w:rsid w:val="00596733"/>
    <w:rsid w:val="00596BD9"/>
    <w:rsid w:val="00596CA8"/>
    <w:rsid w:val="005A0B13"/>
    <w:rsid w:val="005A0C32"/>
    <w:rsid w:val="005A2CCB"/>
    <w:rsid w:val="005A2F0E"/>
    <w:rsid w:val="005A531D"/>
    <w:rsid w:val="005A6E97"/>
    <w:rsid w:val="005A7E32"/>
    <w:rsid w:val="005B03FA"/>
    <w:rsid w:val="005B350C"/>
    <w:rsid w:val="005B421A"/>
    <w:rsid w:val="005B4979"/>
    <w:rsid w:val="005B56FA"/>
    <w:rsid w:val="005B57A5"/>
    <w:rsid w:val="005C0BE5"/>
    <w:rsid w:val="005C590B"/>
    <w:rsid w:val="005D0C2B"/>
    <w:rsid w:val="005D1BBE"/>
    <w:rsid w:val="005D2E7A"/>
    <w:rsid w:val="005D3529"/>
    <w:rsid w:val="005D4A6E"/>
    <w:rsid w:val="005D63AE"/>
    <w:rsid w:val="005D6590"/>
    <w:rsid w:val="005D6BC6"/>
    <w:rsid w:val="005D725D"/>
    <w:rsid w:val="005E0421"/>
    <w:rsid w:val="005E0AA0"/>
    <w:rsid w:val="005E5135"/>
    <w:rsid w:val="005E7C71"/>
    <w:rsid w:val="005F08CA"/>
    <w:rsid w:val="005F6274"/>
    <w:rsid w:val="005F7143"/>
    <w:rsid w:val="00603AD9"/>
    <w:rsid w:val="0060436B"/>
    <w:rsid w:val="006054E0"/>
    <w:rsid w:val="00607A87"/>
    <w:rsid w:val="00607F37"/>
    <w:rsid w:val="00610778"/>
    <w:rsid w:val="00612BAC"/>
    <w:rsid w:val="00614105"/>
    <w:rsid w:val="00616095"/>
    <w:rsid w:val="00616A04"/>
    <w:rsid w:val="00617DAB"/>
    <w:rsid w:val="00622755"/>
    <w:rsid w:val="0062443B"/>
    <w:rsid w:val="006302D3"/>
    <w:rsid w:val="00630531"/>
    <w:rsid w:val="00630D56"/>
    <w:rsid w:val="0063116E"/>
    <w:rsid w:val="00635FE5"/>
    <w:rsid w:val="00640817"/>
    <w:rsid w:val="00641C2C"/>
    <w:rsid w:val="00642A26"/>
    <w:rsid w:val="00642BBA"/>
    <w:rsid w:val="00642C07"/>
    <w:rsid w:val="00646C6E"/>
    <w:rsid w:val="00646D1A"/>
    <w:rsid w:val="0064735E"/>
    <w:rsid w:val="00652028"/>
    <w:rsid w:val="00652F58"/>
    <w:rsid w:val="006530BC"/>
    <w:rsid w:val="00653BC0"/>
    <w:rsid w:val="00657CD0"/>
    <w:rsid w:val="0066208C"/>
    <w:rsid w:val="00662CEE"/>
    <w:rsid w:val="006630EB"/>
    <w:rsid w:val="0066409F"/>
    <w:rsid w:val="00664FAD"/>
    <w:rsid w:val="00671BC2"/>
    <w:rsid w:val="00672120"/>
    <w:rsid w:val="00673071"/>
    <w:rsid w:val="00676EE0"/>
    <w:rsid w:val="00684D24"/>
    <w:rsid w:val="00692862"/>
    <w:rsid w:val="00693530"/>
    <w:rsid w:val="00696637"/>
    <w:rsid w:val="006A01BA"/>
    <w:rsid w:val="006A215E"/>
    <w:rsid w:val="006A408F"/>
    <w:rsid w:val="006A6999"/>
    <w:rsid w:val="006B07C8"/>
    <w:rsid w:val="006B14CE"/>
    <w:rsid w:val="006B208A"/>
    <w:rsid w:val="006B460B"/>
    <w:rsid w:val="006B613B"/>
    <w:rsid w:val="006B734F"/>
    <w:rsid w:val="006B7645"/>
    <w:rsid w:val="006C20B0"/>
    <w:rsid w:val="006C2188"/>
    <w:rsid w:val="006C2742"/>
    <w:rsid w:val="006C5FF1"/>
    <w:rsid w:val="006C7256"/>
    <w:rsid w:val="006D2B3C"/>
    <w:rsid w:val="006D6829"/>
    <w:rsid w:val="006D6AAF"/>
    <w:rsid w:val="006D7C1F"/>
    <w:rsid w:val="006E0767"/>
    <w:rsid w:val="006E164C"/>
    <w:rsid w:val="006E1803"/>
    <w:rsid w:val="006E2018"/>
    <w:rsid w:val="006E3608"/>
    <w:rsid w:val="006E58F8"/>
    <w:rsid w:val="006E5AFA"/>
    <w:rsid w:val="006F4BC7"/>
    <w:rsid w:val="006F5866"/>
    <w:rsid w:val="00701CD5"/>
    <w:rsid w:val="007032B0"/>
    <w:rsid w:val="007036D9"/>
    <w:rsid w:val="00703F42"/>
    <w:rsid w:val="00705AC8"/>
    <w:rsid w:val="0070735F"/>
    <w:rsid w:val="007076EC"/>
    <w:rsid w:val="00710894"/>
    <w:rsid w:val="0071121D"/>
    <w:rsid w:val="00712176"/>
    <w:rsid w:val="00713841"/>
    <w:rsid w:val="007142C2"/>
    <w:rsid w:val="00714E7A"/>
    <w:rsid w:val="00716418"/>
    <w:rsid w:val="00717EE7"/>
    <w:rsid w:val="0072073C"/>
    <w:rsid w:val="00722902"/>
    <w:rsid w:val="00722F2B"/>
    <w:rsid w:val="00723708"/>
    <w:rsid w:val="00724185"/>
    <w:rsid w:val="007244D2"/>
    <w:rsid w:val="007259C0"/>
    <w:rsid w:val="00727A8A"/>
    <w:rsid w:val="007328BF"/>
    <w:rsid w:val="00733214"/>
    <w:rsid w:val="00733B64"/>
    <w:rsid w:val="00737431"/>
    <w:rsid w:val="00737B8C"/>
    <w:rsid w:val="0074104E"/>
    <w:rsid w:val="007435BE"/>
    <w:rsid w:val="007469F3"/>
    <w:rsid w:val="00746B9C"/>
    <w:rsid w:val="00747850"/>
    <w:rsid w:val="00747F7A"/>
    <w:rsid w:val="00750719"/>
    <w:rsid w:val="0075093E"/>
    <w:rsid w:val="00751B51"/>
    <w:rsid w:val="0075243F"/>
    <w:rsid w:val="007533B5"/>
    <w:rsid w:val="0075431D"/>
    <w:rsid w:val="0075497E"/>
    <w:rsid w:val="007557F0"/>
    <w:rsid w:val="0075685F"/>
    <w:rsid w:val="00760AF7"/>
    <w:rsid w:val="007615B1"/>
    <w:rsid w:val="007632B2"/>
    <w:rsid w:val="00765F36"/>
    <w:rsid w:val="00766C99"/>
    <w:rsid w:val="00767F6E"/>
    <w:rsid w:val="00770177"/>
    <w:rsid w:val="00773F79"/>
    <w:rsid w:val="00774D41"/>
    <w:rsid w:val="00776B66"/>
    <w:rsid w:val="00776F89"/>
    <w:rsid w:val="00777B80"/>
    <w:rsid w:val="007816FF"/>
    <w:rsid w:val="0078318E"/>
    <w:rsid w:val="007833F4"/>
    <w:rsid w:val="0078429E"/>
    <w:rsid w:val="007847C0"/>
    <w:rsid w:val="0078662E"/>
    <w:rsid w:val="00786884"/>
    <w:rsid w:val="00790A47"/>
    <w:rsid w:val="007910D9"/>
    <w:rsid w:val="007947B3"/>
    <w:rsid w:val="00795E1D"/>
    <w:rsid w:val="00797156"/>
    <w:rsid w:val="00797797"/>
    <w:rsid w:val="007A1124"/>
    <w:rsid w:val="007A1199"/>
    <w:rsid w:val="007A2C64"/>
    <w:rsid w:val="007A7FA0"/>
    <w:rsid w:val="007B075D"/>
    <w:rsid w:val="007B0D9D"/>
    <w:rsid w:val="007B1343"/>
    <w:rsid w:val="007B16C1"/>
    <w:rsid w:val="007B2362"/>
    <w:rsid w:val="007B31B7"/>
    <w:rsid w:val="007B5B55"/>
    <w:rsid w:val="007B6C49"/>
    <w:rsid w:val="007B79A8"/>
    <w:rsid w:val="007B7A05"/>
    <w:rsid w:val="007C0090"/>
    <w:rsid w:val="007C13D9"/>
    <w:rsid w:val="007C2358"/>
    <w:rsid w:val="007C26E2"/>
    <w:rsid w:val="007C7A69"/>
    <w:rsid w:val="007D3BE9"/>
    <w:rsid w:val="007D4944"/>
    <w:rsid w:val="007D6905"/>
    <w:rsid w:val="007D73E7"/>
    <w:rsid w:val="007E07EB"/>
    <w:rsid w:val="007E2C60"/>
    <w:rsid w:val="007E3454"/>
    <w:rsid w:val="007E3CD7"/>
    <w:rsid w:val="007E414B"/>
    <w:rsid w:val="007E52FB"/>
    <w:rsid w:val="007E75CB"/>
    <w:rsid w:val="007F1CD0"/>
    <w:rsid w:val="007F6036"/>
    <w:rsid w:val="008018F0"/>
    <w:rsid w:val="0080202D"/>
    <w:rsid w:val="00803341"/>
    <w:rsid w:val="00803A49"/>
    <w:rsid w:val="008041F0"/>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5076"/>
    <w:rsid w:val="0083607F"/>
    <w:rsid w:val="0083658C"/>
    <w:rsid w:val="00836C13"/>
    <w:rsid w:val="0084323B"/>
    <w:rsid w:val="00844D95"/>
    <w:rsid w:val="0084511B"/>
    <w:rsid w:val="00847CEB"/>
    <w:rsid w:val="00850AEB"/>
    <w:rsid w:val="008518AA"/>
    <w:rsid w:val="008521AF"/>
    <w:rsid w:val="00852D9B"/>
    <w:rsid w:val="00852EFB"/>
    <w:rsid w:val="008549B1"/>
    <w:rsid w:val="00857872"/>
    <w:rsid w:val="008620D2"/>
    <w:rsid w:val="008621D8"/>
    <w:rsid w:val="00862B69"/>
    <w:rsid w:val="00863994"/>
    <w:rsid w:val="008674CA"/>
    <w:rsid w:val="0087171B"/>
    <w:rsid w:val="008725D8"/>
    <w:rsid w:val="00873845"/>
    <w:rsid w:val="00874126"/>
    <w:rsid w:val="008762E5"/>
    <w:rsid w:val="00876862"/>
    <w:rsid w:val="00876C0C"/>
    <w:rsid w:val="0088012A"/>
    <w:rsid w:val="008813E8"/>
    <w:rsid w:val="0088576E"/>
    <w:rsid w:val="00885D3E"/>
    <w:rsid w:val="00890668"/>
    <w:rsid w:val="0089181F"/>
    <w:rsid w:val="008955D1"/>
    <w:rsid w:val="0089737F"/>
    <w:rsid w:val="00897728"/>
    <w:rsid w:val="0089773B"/>
    <w:rsid w:val="00897B53"/>
    <w:rsid w:val="008A18BA"/>
    <w:rsid w:val="008A199E"/>
    <w:rsid w:val="008A2B28"/>
    <w:rsid w:val="008A30BD"/>
    <w:rsid w:val="008A4C3C"/>
    <w:rsid w:val="008A5E47"/>
    <w:rsid w:val="008B47D2"/>
    <w:rsid w:val="008B7D32"/>
    <w:rsid w:val="008C2E00"/>
    <w:rsid w:val="008C30FE"/>
    <w:rsid w:val="008C79B9"/>
    <w:rsid w:val="008D104C"/>
    <w:rsid w:val="008D28BB"/>
    <w:rsid w:val="008D2A4E"/>
    <w:rsid w:val="008D637C"/>
    <w:rsid w:val="008D6B7F"/>
    <w:rsid w:val="008E2911"/>
    <w:rsid w:val="008E510F"/>
    <w:rsid w:val="008E6977"/>
    <w:rsid w:val="008E6F3A"/>
    <w:rsid w:val="008E7CD9"/>
    <w:rsid w:val="008F0902"/>
    <w:rsid w:val="008F0FB9"/>
    <w:rsid w:val="008F107B"/>
    <w:rsid w:val="008F13F3"/>
    <w:rsid w:val="008F363A"/>
    <w:rsid w:val="008F6C2E"/>
    <w:rsid w:val="008F6D4A"/>
    <w:rsid w:val="0090020C"/>
    <w:rsid w:val="009030BD"/>
    <w:rsid w:val="00904A11"/>
    <w:rsid w:val="0090715A"/>
    <w:rsid w:val="00910521"/>
    <w:rsid w:val="009112E9"/>
    <w:rsid w:val="00913CA4"/>
    <w:rsid w:val="0091417E"/>
    <w:rsid w:val="009145F7"/>
    <w:rsid w:val="00914948"/>
    <w:rsid w:val="0091498F"/>
    <w:rsid w:val="00915020"/>
    <w:rsid w:val="00916719"/>
    <w:rsid w:val="00916F83"/>
    <w:rsid w:val="00920836"/>
    <w:rsid w:val="00921BAA"/>
    <w:rsid w:val="00925B30"/>
    <w:rsid w:val="00926794"/>
    <w:rsid w:val="00926DD6"/>
    <w:rsid w:val="00931382"/>
    <w:rsid w:val="00931F48"/>
    <w:rsid w:val="009342B7"/>
    <w:rsid w:val="0093530D"/>
    <w:rsid w:val="009371E0"/>
    <w:rsid w:val="00937B66"/>
    <w:rsid w:val="00940E1F"/>
    <w:rsid w:val="009410CC"/>
    <w:rsid w:val="00943ABA"/>
    <w:rsid w:val="00944A6A"/>
    <w:rsid w:val="00945E2D"/>
    <w:rsid w:val="00953424"/>
    <w:rsid w:val="009567AB"/>
    <w:rsid w:val="009613CC"/>
    <w:rsid w:val="00961A32"/>
    <w:rsid w:val="00961EEB"/>
    <w:rsid w:val="00963551"/>
    <w:rsid w:val="00964406"/>
    <w:rsid w:val="009648E4"/>
    <w:rsid w:val="00965EF4"/>
    <w:rsid w:val="0096660A"/>
    <w:rsid w:val="00970B04"/>
    <w:rsid w:val="00971F59"/>
    <w:rsid w:val="00980E20"/>
    <w:rsid w:val="009820CC"/>
    <w:rsid w:val="009832A3"/>
    <w:rsid w:val="00984103"/>
    <w:rsid w:val="00985AD0"/>
    <w:rsid w:val="009865F4"/>
    <w:rsid w:val="009906DC"/>
    <w:rsid w:val="00991C57"/>
    <w:rsid w:val="009922DF"/>
    <w:rsid w:val="0099231C"/>
    <w:rsid w:val="009931F2"/>
    <w:rsid w:val="00995492"/>
    <w:rsid w:val="009A1CA4"/>
    <w:rsid w:val="009A23A2"/>
    <w:rsid w:val="009A3BB4"/>
    <w:rsid w:val="009A64A7"/>
    <w:rsid w:val="009A77B9"/>
    <w:rsid w:val="009B01CB"/>
    <w:rsid w:val="009B239B"/>
    <w:rsid w:val="009B23C2"/>
    <w:rsid w:val="009B5A43"/>
    <w:rsid w:val="009C0278"/>
    <w:rsid w:val="009C07BF"/>
    <w:rsid w:val="009C2879"/>
    <w:rsid w:val="009C4590"/>
    <w:rsid w:val="009C5F7D"/>
    <w:rsid w:val="009D2A52"/>
    <w:rsid w:val="009D4283"/>
    <w:rsid w:val="009E1861"/>
    <w:rsid w:val="009E2979"/>
    <w:rsid w:val="009E60D3"/>
    <w:rsid w:val="009E74D8"/>
    <w:rsid w:val="009E7D66"/>
    <w:rsid w:val="009F0256"/>
    <w:rsid w:val="009F088C"/>
    <w:rsid w:val="009F415E"/>
    <w:rsid w:val="009F5570"/>
    <w:rsid w:val="009F573D"/>
    <w:rsid w:val="009F6D81"/>
    <w:rsid w:val="009F7242"/>
    <w:rsid w:val="00A00CC1"/>
    <w:rsid w:val="00A019C0"/>
    <w:rsid w:val="00A036E7"/>
    <w:rsid w:val="00A10DA0"/>
    <w:rsid w:val="00A12224"/>
    <w:rsid w:val="00A156D5"/>
    <w:rsid w:val="00A1635E"/>
    <w:rsid w:val="00A1652B"/>
    <w:rsid w:val="00A167E9"/>
    <w:rsid w:val="00A171B4"/>
    <w:rsid w:val="00A26D5A"/>
    <w:rsid w:val="00A2722E"/>
    <w:rsid w:val="00A321DD"/>
    <w:rsid w:val="00A41AE1"/>
    <w:rsid w:val="00A425A4"/>
    <w:rsid w:val="00A4291F"/>
    <w:rsid w:val="00A443E6"/>
    <w:rsid w:val="00A44567"/>
    <w:rsid w:val="00A44F8C"/>
    <w:rsid w:val="00A45342"/>
    <w:rsid w:val="00A475A5"/>
    <w:rsid w:val="00A47D82"/>
    <w:rsid w:val="00A50B18"/>
    <w:rsid w:val="00A514BD"/>
    <w:rsid w:val="00A52D4B"/>
    <w:rsid w:val="00A54EB8"/>
    <w:rsid w:val="00A6155F"/>
    <w:rsid w:val="00A62AC0"/>
    <w:rsid w:val="00A650B7"/>
    <w:rsid w:val="00A7150A"/>
    <w:rsid w:val="00A7171A"/>
    <w:rsid w:val="00A733B3"/>
    <w:rsid w:val="00A734DC"/>
    <w:rsid w:val="00A7709D"/>
    <w:rsid w:val="00A80A62"/>
    <w:rsid w:val="00A82E01"/>
    <w:rsid w:val="00A92333"/>
    <w:rsid w:val="00A93303"/>
    <w:rsid w:val="00A9372A"/>
    <w:rsid w:val="00A938C0"/>
    <w:rsid w:val="00A952E3"/>
    <w:rsid w:val="00AA0613"/>
    <w:rsid w:val="00AA1784"/>
    <w:rsid w:val="00AA289C"/>
    <w:rsid w:val="00AA34AF"/>
    <w:rsid w:val="00AA36AB"/>
    <w:rsid w:val="00AA4055"/>
    <w:rsid w:val="00AA4CE3"/>
    <w:rsid w:val="00AB31EE"/>
    <w:rsid w:val="00AB5C13"/>
    <w:rsid w:val="00AB770C"/>
    <w:rsid w:val="00AC07B3"/>
    <w:rsid w:val="00AC0EEB"/>
    <w:rsid w:val="00AC1B84"/>
    <w:rsid w:val="00AC3170"/>
    <w:rsid w:val="00AC6292"/>
    <w:rsid w:val="00AC7722"/>
    <w:rsid w:val="00AC7CFC"/>
    <w:rsid w:val="00AD0693"/>
    <w:rsid w:val="00AD09AC"/>
    <w:rsid w:val="00AD1024"/>
    <w:rsid w:val="00AD2DF3"/>
    <w:rsid w:val="00AD4221"/>
    <w:rsid w:val="00AD503A"/>
    <w:rsid w:val="00AD5051"/>
    <w:rsid w:val="00AE1DD1"/>
    <w:rsid w:val="00AE3061"/>
    <w:rsid w:val="00AE5350"/>
    <w:rsid w:val="00AE7A30"/>
    <w:rsid w:val="00AF164F"/>
    <w:rsid w:val="00AF171F"/>
    <w:rsid w:val="00AF183B"/>
    <w:rsid w:val="00AF1943"/>
    <w:rsid w:val="00AF2A02"/>
    <w:rsid w:val="00AF608A"/>
    <w:rsid w:val="00AF7C6F"/>
    <w:rsid w:val="00B007B9"/>
    <w:rsid w:val="00B03641"/>
    <w:rsid w:val="00B03672"/>
    <w:rsid w:val="00B0419B"/>
    <w:rsid w:val="00B0441D"/>
    <w:rsid w:val="00B052A8"/>
    <w:rsid w:val="00B058B9"/>
    <w:rsid w:val="00B103E5"/>
    <w:rsid w:val="00B11030"/>
    <w:rsid w:val="00B148B5"/>
    <w:rsid w:val="00B16747"/>
    <w:rsid w:val="00B17059"/>
    <w:rsid w:val="00B1760B"/>
    <w:rsid w:val="00B17D66"/>
    <w:rsid w:val="00B20ABD"/>
    <w:rsid w:val="00B276F0"/>
    <w:rsid w:val="00B27813"/>
    <w:rsid w:val="00B342A1"/>
    <w:rsid w:val="00B34E55"/>
    <w:rsid w:val="00B36A6C"/>
    <w:rsid w:val="00B401D0"/>
    <w:rsid w:val="00B40D32"/>
    <w:rsid w:val="00B41FA6"/>
    <w:rsid w:val="00B42DCA"/>
    <w:rsid w:val="00B445FD"/>
    <w:rsid w:val="00B451BC"/>
    <w:rsid w:val="00B4524B"/>
    <w:rsid w:val="00B55A77"/>
    <w:rsid w:val="00B55E9E"/>
    <w:rsid w:val="00B57432"/>
    <w:rsid w:val="00B60A29"/>
    <w:rsid w:val="00B63099"/>
    <w:rsid w:val="00B63B3F"/>
    <w:rsid w:val="00B645DE"/>
    <w:rsid w:val="00B64670"/>
    <w:rsid w:val="00B66A7C"/>
    <w:rsid w:val="00B67C2C"/>
    <w:rsid w:val="00B70B2B"/>
    <w:rsid w:val="00B7407E"/>
    <w:rsid w:val="00B76CBE"/>
    <w:rsid w:val="00B7721D"/>
    <w:rsid w:val="00B77F6B"/>
    <w:rsid w:val="00B8034D"/>
    <w:rsid w:val="00B80497"/>
    <w:rsid w:val="00B84536"/>
    <w:rsid w:val="00B84C27"/>
    <w:rsid w:val="00B84C87"/>
    <w:rsid w:val="00B86623"/>
    <w:rsid w:val="00B87199"/>
    <w:rsid w:val="00B876DA"/>
    <w:rsid w:val="00B90564"/>
    <w:rsid w:val="00B9070F"/>
    <w:rsid w:val="00B920F5"/>
    <w:rsid w:val="00B94941"/>
    <w:rsid w:val="00B96841"/>
    <w:rsid w:val="00B975F4"/>
    <w:rsid w:val="00BA093C"/>
    <w:rsid w:val="00BA13A2"/>
    <w:rsid w:val="00BA3EA6"/>
    <w:rsid w:val="00BA4766"/>
    <w:rsid w:val="00BB00B4"/>
    <w:rsid w:val="00BB3A66"/>
    <w:rsid w:val="00BC1BB1"/>
    <w:rsid w:val="00BC2071"/>
    <w:rsid w:val="00BC20E7"/>
    <w:rsid w:val="00BC22A5"/>
    <w:rsid w:val="00BC7CA4"/>
    <w:rsid w:val="00BD11AA"/>
    <w:rsid w:val="00BD2D61"/>
    <w:rsid w:val="00BD2DD7"/>
    <w:rsid w:val="00BD3C09"/>
    <w:rsid w:val="00BD4FDA"/>
    <w:rsid w:val="00BD5B6E"/>
    <w:rsid w:val="00BE068B"/>
    <w:rsid w:val="00BE0D66"/>
    <w:rsid w:val="00BE1712"/>
    <w:rsid w:val="00BE33E6"/>
    <w:rsid w:val="00BE5001"/>
    <w:rsid w:val="00BE5B58"/>
    <w:rsid w:val="00BE6942"/>
    <w:rsid w:val="00BE72E6"/>
    <w:rsid w:val="00BF1028"/>
    <w:rsid w:val="00BF1C2C"/>
    <w:rsid w:val="00BF6A7B"/>
    <w:rsid w:val="00BF75E8"/>
    <w:rsid w:val="00C0194F"/>
    <w:rsid w:val="00C02080"/>
    <w:rsid w:val="00C04FA1"/>
    <w:rsid w:val="00C11CB2"/>
    <w:rsid w:val="00C126C3"/>
    <w:rsid w:val="00C1322E"/>
    <w:rsid w:val="00C14579"/>
    <w:rsid w:val="00C16940"/>
    <w:rsid w:val="00C17F8D"/>
    <w:rsid w:val="00C21737"/>
    <w:rsid w:val="00C234CF"/>
    <w:rsid w:val="00C23924"/>
    <w:rsid w:val="00C259B5"/>
    <w:rsid w:val="00C30BDB"/>
    <w:rsid w:val="00C33B89"/>
    <w:rsid w:val="00C3628C"/>
    <w:rsid w:val="00C36E59"/>
    <w:rsid w:val="00C400FF"/>
    <w:rsid w:val="00C41170"/>
    <w:rsid w:val="00C417A6"/>
    <w:rsid w:val="00C42BEB"/>
    <w:rsid w:val="00C4316C"/>
    <w:rsid w:val="00C461D9"/>
    <w:rsid w:val="00C5047B"/>
    <w:rsid w:val="00C50AA2"/>
    <w:rsid w:val="00C51483"/>
    <w:rsid w:val="00C52DC5"/>
    <w:rsid w:val="00C53B74"/>
    <w:rsid w:val="00C54A72"/>
    <w:rsid w:val="00C55CB0"/>
    <w:rsid w:val="00C563D6"/>
    <w:rsid w:val="00C56ECE"/>
    <w:rsid w:val="00C61DDE"/>
    <w:rsid w:val="00C65913"/>
    <w:rsid w:val="00C65938"/>
    <w:rsid w:val="00C679C8"/>
    <w:rsid w:val="00C71417"/>
    <w:rsid w:val="00C75496"/>
    <w:rsid w:val="00C7558D"/>
    <w:rsid w:val="00C7669E"/>
    <w:rsid w:val="00C77F62"/>
    <w:rsid w:val="00C849E1"/>
    <w:rsid w:val="00C92CE3"/>
    <w:rsid w:val="00C94161"/>
    <w:rsid w:val="00C9444F"/>
    <w:rsid w:val="00CA0B4B"/>
    <w:rsid w:val="00CA22BB"/>
    <w:rsid w:val="00CA2DB3"/>
    <w:rsid w:val="00CA3F0D"/>
    <w:rsid w:val="00CA6BEF"/>
    <w:rsid w:val="00CA6C02"/>
    <w:rsid w:val="00CA7989"/>
    <w:rsid w:val="00CB02DD"/>
    <w:rsid w:val="00CB0776"/>
    <w:rsid w:val="00CB4723"/>
    <w:rsid w:val="00CB4BBE"/>
    <w:rsid w:val="00CB5776"/>
    <w:rsid w:val="00CB59AC"/>
    <w:rsid w:val="00CB6C36"/>
    <w:rsid w:val="00CB74EC"/>
    <w:rsid w:val="00CB7C98"/>
    <w:rsid w:val="00CC03FF"/>
    <w:rsid w:val="00CC186F"/>
    <w:rsid w:val="00CC32E3"/>
    <w:rsid w:val="00CC5B85"/>
    <w:rsid w:val="00CC6E10"/>
    <w:rsid w:val="00CD47F5"/>
    <w:rsid w:val="00CD5DC0"/>
    <w:rsid w:val="00CD6596"/>
    <w:rsid w:val="00CD787F"/>
    <w:rsid w:val="00CD7C42"/>
    <w:rsid w:val="00CE1F4B"/>
    <w:rsid w:val="00CE3F91"/>
    <w:rsid w:val="00CE57E0"/>
    <w:rsid w:val="00CE715A"/>
    <w:rsid w:val="00CE783B"/>
    <w:rsid w:val="00CF0C75"/>
    <w:rsid w:val="00CF187F"/>
    <w:rsid w:val="00CF2644"/>
    <w:rsid w:val="00CF356B"/>
    <w:rsid w:val="00CF45B7"/>
    <w:rsid w:val="00CF4687"/>
    <w:rsid w:val="00CF5E63"/>
    <w:rsid w:val="00CF7CAC"/>
    <w:rsid w:val="00D010B6"/>
    <w:rsid w:val="00D024ED"/>
    <w:rsid w:val="00D02CCA"/>
    <w:rsid w:val="00D04F5D"/>
    <w:rsid w:val="00D05132"/>
    <w:rsid w:val="00D054CD"/>
    <w:rsid w:val="00D06F3D"/>
    <w:rsid w:val="00D07712"/>
    <w:rsid w:val="00D129B8"/>
    <w:rsid w:val="00D13583"/>
    <w:rsid w:val="00D160F4"/>
    <w:rsid w:val="00D20249"/>
    <w:rsid w:val="00D2150C"/>
    <w:rsid w:val="00D22556"/>
    <w:rsid w:val="00D22F6E"/>
    <w:rsid w:val="00D23A1E"/>
    <w:rsid w:val="00D33A67"/>
    <w:rsid w:val="00D34A13"/>
    <w:rsid w:val="00D35629"/>
    <w:rsid w:val="00D362CA"/>
    <w:rsid w:val="00D363BF"/>
    <w:rsid w:val="00D41785"/>
    <w:rsid w:val="00D42FAE"/>
    <w:rsid w:val="00D4739E"/>
    <w:rsid w:val="00D512C0"/>
    <w:rsid w:val="00D5157A"/>
    <w:rsid w:val="00D52CD9"/>
    <w:rsid w:val="00D52DB0"/>
    <w:rsid w:val="00D55CAD"/>
    <w:rsid w:val="00D55CC1"/>
    <w:rsid w:val="00D57151"/>
    <w:rsid w:val="00D60135"/>
    <w:rsid w:val="00D60563"/>
    <w:rsid w:val="00D624D0"/>
    <w:rsid w:val="00D62717"/>
    <w:rsid w:val="00D65CB1"/>
    <w:rsid w:val="00D66F2F"/>
    <w:rsid w:val="00D6751C"/>
    <w:rsid w:val="00D73121"/>
    <w:rsid w:val="00D75A0C"/>
    <w:rsid w:val="00D7609E"/>
    <w:rsid w:val="00D81A30"/>
    <w:rsid w:val="00D833A4"/>
    <w:rsid w:val="00D848DC"/>
    <w:rsid w:val="00D8791D"/>
    <w:rsid w:val="00D90702"/>
    <w:rsid w:val="00D92F2F"/>
    <w:rsid w:val="00D948DA"/>
    <w:rsid w:val="00D94F95"/>
    <w:rsid w:val="00DA0D74"/>
    <w:rsid w:val="00DA2B54"/>
    <w:rsid w:val="00DA31C2"/>
    <w:rsid w:val="00DA407A"/>
    <w:rsid w:val="00DA59D5"/>
    <w:rsid w:val="00DA59EB"/>
    <w:rsid w:val="00DB104C"/>
    <w:rsid w:val="00DB157C"/>
    <w:rsid w:val="00DB1DB9"/>
    <w:rsid w:val="00DB4473"/>
    <w:rsid w:val="00DB5B3D"/>
    <w:rsid w:val="00DB645D"/>
    <w:rsid w:val="00DB7DD2"/>
    <w:rsid w:val="00DC1736"/>
    <w:rsid w:val="00DC3ED7"/>
    <w:rsid w:val="00DC52BB"/>
    <w:rsid w:val="00DC7687"/>
    <w:rsid w:val="00DD2E0F"/>
    <w:rsid w:val="00DD3AE8"/>
    <w:rsid w:val="00DD47A4"/>
    <w:rsid w:val="00DD6E7F"/>
    <w:rsid w:val="00DE2C04"/>
    <w:rsid w:val="00DE676E"/>
    <w:rsid w:val="00DF163E"/>
    <w:rsid w:val="00DF248B"/>
    <w:rsid w:val="00DF5BBE"/>
    <w:rsid w:val="00DF6057"/>
    <w:rsid w:val="00DF7043"/>
    <w:rsid w:val="00DF759F"/>
    <w:rsid w:val="00E0157C"/>
    <w:rsid w:val="00E01D57"/>
    <w:rsid w:val="00E035D5"/>
    <w:rsid w:val="00E048F3"/>
    <w:rsid w:val="00E07B36"/>
    <w:rsid w:val="00E124B1"/>
    <w:rsid w:val="00E14B1F"/>
    <w:rsid w:val="00E14D9B"/>
    <w:rsid w:val="00E14EFD"/>
    <w:rsid w:val="00E213AB"/>
    <w:rsid w:val="00E21685"/>
    <w:rsid w:val="00E21AD6"/>
    <w:rsid w:val="00E21C86"/>
    <w:rsid w:val="00E22ECE"/>
    <w:rsid w:val="00E23A54"/>
    <w:rsid w:val="00E30D3A"/>
    <w:rsid w:val="00E36DAF"/>
    <w:rsid w:val="00E3747D"/>
    <w:rsid w:val="00E41071"/>
    <w:rsid w:val="00E41B10"/>
    <w:rsid w:val="00E43150"/>
    <w:rsid w:val="00E43732"/>
    <w:rsid w:val="00E4650C"/>
    <w:rsid w:val="00E5028E"/>
    <w:rsid w:val="00E503B0"/>
    <w:rsid w:val="00E556E3"/>
    <w:rsid w:val="00E56974"/>
    <w:rsid w:val="00E605D4"/>
    <w:rsid w:val="00E6078B"/>
    <w:rsid w:val="00E624EF"/>
    <w:rsid w:val="00E6255B"/>
    <w:rsid w:val="00E630F8"/>
    <w:rsid w:val="00E63A28"/>
    <w:rsid w:val="00E64C0B"/>
    <w:rsid w:val="00E662AB"/>
    <w:rsid w:val="00E672A6"/>
    <w:rsid w:val="00E715BB"/>
    <w:rsid w:val="00E762E4"/>
    <w:rsid w:val="00E779D3"/>
    <w:rsid w:val="00E8115A"/>
    <w:rsid w:val="00E82B9B"/>
    <w:rsid w:val="00E852D2"/>
    <w:rsid w:val="00E854B7"/>
    <w:rsid w:val="00E87BDD"/>
    <w:rsid w:val="00E90656"/>
    <w:rsid w:val="00E91974"/>
    <w:rsid w:val="00E937A5"/>
    <w:rsid w:val="00E95615"/>
    <w:rsid w:val="00E96772"/>
    <w:rsid w:val="00E96A5C"/>
    <w:rsid w:val="00EA1A12"/>
    <w:rsid w:val="00EA21BA"/>
    <w:rsid w:val="00EA3D25"/>
    <w:rsid w:val="00EA5BEC"/>
    <w:rsid w:val="00EB0DB8"/>
    <w:rsid w:val="00EB45CF"/>
    <w:rsid w:val="00EB49FC"/>
    <w:rsid w:val="00EB7FE5"/>
    <w:rsid w:val="00EC29D4"/>
    <w:rsid w:val="00EC2CC9"/>
    <w:rsid w:val="00EC37B1"/>
    <w:rsid w:val="00EC401B"/>
    <w:rsid w:val="00EC6643"/>
    <w:rsid w:val="00EC6B63"/>
    <w:rsid w:val="00EC727C"/>
    <w:rsid w:val="00ED1BD6"/>
    <w:rsid w:val="00ED2B2E"/>
    <w:rsid w:val="00ED3837"/>
    <w:rsid w:val="00ED4395"/>
    <w:rsid w:val="00ED56FE"/>
    <w:rsid w:val="00ED64C5"/>
    <w:rsid w:val="00EE06AE"/>
    <w:rsid w:val="00EE076D"/>
    <w:rsid w:val="00EE3831"/>
    <w:rsid w:val="00EE38E5"/>
    <w:rsid w:val="00EE56E6"/>
    <w:rsid w:val="00EF01F3"/>
    <w:rsid w:val="00EF1C2C"/>
    <w:rsid w:val="00EF2AEA"/>
    <w:rsid w:val="00EF536D"/>
    <w:rsid w:val="00EF5445"/>
    <w:rsid w:val="00EF6515"/>
    <w:rsid w:val="00EF789F"/>
    <w:rsid w:val="00F027C4"/>
    <w:rsid w:val="00F04954"/>
    <w:rsid w:val="00F0674E"/>
    <w:rsid w:val="00F070BA"/>
    <w:rsid w:val="00F119B3"/>
    <w:rsid w:val="00F12D8D"/>
    <w:rsid w:val="00F13D25"/>
    <w:rsid w:val="00F1463A"/>
    <w:rsid w:val="00F14767"/>
    <w:rsid w:val="00F16079"/>
    <w:rsid w:val="00F16576"/>
    <w:rsid w:val="00F169CE"/>
    <w:rsid w:val="00F17C16"/>
    <w:rsid w:val="00F201C4"/>
    <w:rsid w:val="00F2238E"/>
    <w:rsid w:val="00F24A60"/>
    <w:rsid w:val="00F3217A"/>
    <w:rsid w:val="00F32494"/>
    <w:rsid w:val="00F32E77"/>
    <w:rsid w:val="00F330BB"/>
    <w:rsid w:val="00F35346"/>
    <w:rsid w:val="00F355F6"/>
    <w:rsid w:val="00F356F1"/>
    <w:rsid w:val="00F363A5"/>
    <w:rsid w:val="00F37692"/>
    <w:rsid w:val="00F378D9"/>
    <w:rsid w:val="00F41E35"/>
    <w:rsid w:val="00F46CDC"/>
    <w:rsid w:val="00F47B3E"/>
    <w:rsid w:val="00F50198"/>
    <w:rsid w:val="00F506C6"/>
    <w:rsid w:val="00F51F43"/>
    <w:rsid w:val="00F5228C"/>
    <w:rsid w:val="00F561EB"/>
    <w:rsid w:val="00F56575"/>
    <w:rsid w:val="00F6288B"/>
    <w:rsid w:val="00F66183"/>
    <w:rsid w:val="00F66425"/>
    <w:rsid w:val="00F66845"/>
    <w:rsid w:val="00F67734"/>
    <w:rsid w:val="00F70338"/>
    <w:rsid w:val="00F71F49"/>
    <w:rsid w:val="00F73504"/>
    <w:rsid w:val="00F77168"/>
    <w:rsid w:val="00F77551"/>
    <w:rsid w:val="00F8093B"/>
    <w:rsid w:val="00F825D2"/>
    <w:rsid w:val="00F85519"/>
    <w:rsid w:val="00F86451"/>
    <w:rsid w:val="00F8749B"/>
    <w:rsid w:val="00F9075D"/>
    <w:rsid w:val="00F917C9"/>
    <w:rsid w:val="00F92138"/>
    <w:rsid w:val="00F924C2"/>
    <w:rsid w:val="00F92E2A"/>
    <w:rsid w:val="00F93ACF"/>
    <w:rsid w:val="00F94378"/>
    <w:rsid w:val="00F94464"/>
    <w:rsid w:val="00FA1108"/>
    <w:rsid w:val="00FA25D8"/>
    <w:rsid w:val="00FA5850"/>
    <w:rsid w:val="00FB0C74"/>
    <w:rsid w:val="00FB1257"/>
    <w:rsid w:val="00FB1E51"/>
    <w:rsid w:val="00FB1F25"/>
    <w:rsid w:val="00FB22CE"/>
    <w:rsid w:val="00FB5606"/>
    <w:rsid w:val="00FB65B0"/>
    <w:rsid w:val="00FB6E12"/>
    <w:rsid w:val="00FB79F2"/>
    <w:rsid w:val="00FC007F"/>
    <w:rsid w:val="00FC0B70"/>
    <w:rsid w:val="00FC20A2"/>
    <w:rsid w:val="00FC21D3"/>
    <w:rsid w:val="00FC3103"/>
    <w:rsid w:val="00FC3353"/>
    <w:rsid w:val="00FC3802"/>
    <w:rsid w:val="00FC3BF3"/>
    <w:rsid w:val="00FC4505"/>
    <w:rsid w:val="00FD437E"/>
    <w:rsid w:val="00FD54A6"/>
    <w:rsid w:val="00FD5A56"/>
    <w:rsid w:val="00FD5B9E"/>
    <w:rsid w:val="00FD7443"/>
    <w:rsid w:val="00FD7545"/>
    <w:rsid w:val="00FE2E9F"/>
    <w:rsid w:val="00FE46AA"/>
    <w:rsid w:val="00FE5549"/>
    <w:rsid w:val="00FF135B"/>
    <w:rsid w:val="00FF22AB"/>
    <w:rsid w:val="00FF2898"/>
    <w:rsid w:val="00FF48E5"/>
    <w:rsid w:val="00FF7084"/>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7688">
      <w:bodyDiv w:val="1"/>
      <w:marLeft w:val="0"/>
      <w:marRight w:val="0"/>
      <w:marTop w:val="0"/>
      <w:marBottom w:val="0"/>
      <w:divBdr>
        <w:top w:val="none" w:sz="0" w:space="0" w:color="auto"/>
        <w:left w:val="none" w:sz="0" w:space="0" w:color="auto"/>
        <w:bottom w:val="none" w:sz="0" w:space="0" w:color="auto"/>
        <w:right w:val="none" w:sz="0" w:space="0" w:color="auto"/>
      </w:divBdr>
    </w:div>
    <w:div w:id="467628933">
      <w:bodyDiv w:val="1"/>
      <w:marLeft w:val="0"/>
      <w:marRight w:val="0"/>
      <w:marTop w:val="0"/>
      <w:marBottom w:val="0"/>
      <w:divBdr>
        <w:top w:val="none" w:sz="0" w:space="0" w:color="auto"/>
        <w:left w:val="none" w:sz="0" w:space="0" w:color="auto"/>
        <w:bottom w:val="none" w:sz="0" w:space="0" w:color="auto"/>
        <w:right w:val="none" w:sz="0" w:space="0" w:color="auto"/>
      </w:divBdr>
    </w:div>
    <w:div w:id="17669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182B-8D9D-4C0C-8927-B2CD9A0A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102</cp:revision>
  <dcterms:created xsi:type="dcterms:W3CDTF">2023-05-10T04:02:00Z</dcterms:created>
  <dcterms:modified xsi:type="dcterms:W3CDTF">2023-05-12T04:48:00Z</dcterms:modified>
</cp:coreProperties>
</file>